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21" w:rsidRDefault="00676921" w:rsidP="00676921">
      <w:pPr>
        <w:jc w:val="right"/>
      </w:pPr>
      <w:r>
        <w:t>Приложение 1</w:t>
      </w:r>
    </w:p>
    <w:p w:rsidR="00676921" w:rsidRDefault="00676921" w:rsidP="00676921">
      <w:pPr>
        <w:jc w:val="right"/>
      </w:pPr>
      <w:r>
        <w:t>к Конкурсной документации</w:t>
      </w:r>
    </w:p>
    <w:p w:rsidR="00676921" w:rsidRDefault="00676921" w:rsidP="00676921">
      <w:pPr>
        <w:jc w:val="center"/>
        <w:rPr>
          <w:b/>
        </w:rPr>
      </w:pPr>
    </w:p>
    <w:p w:rsidR="00676921" w:rsidRDefault="00676921" w:rsidP="00676921">
      <w:pPr>
        <w:jc w:val="center"/>
        <w:rPr>
          <w:b/>
        </w:rPr>
      </w:pPr>
      <w:r>
        <w:rPr>
          <w:b/>
        </w:rPr>
        <w:t>ПРОЕКТ КОНЦЕССИОННОГО СОГЛАШЕНИЯ</w:t>
      </w:r>
    </w:p>
    <w:p w:rsidR="00676921" w:rsidRPr="008B5A4F" w:rsidRDefault="00676921" w:rsidP="00676921">
      <w:pPr>
        <w:jc w:val="center"/>
        <w:rPr>
          <w:b/>
          <w:i/>
          <w:iCs/>
        </w:rPr>
      </w:pPr>
      <w:r>
        <w:rPr>
          <w:b/>
          <w:i/>
          <w:iCs/>
        </w:rPr>
        <w:t xml:space="preserve">в отношении имущества </w:t>
      </w:r>
      <w:r w:rsidR="006C0420">
        <w:rPr>
          <w:b/>
          <w:bCs/>
          <w:i/>
          <w:color w:val="000000"/>
        </w:rPr>
        <w:t>сельского поселения Степная Шентала муниципального района Кошкинский Самарской области</w:t>
      </w:r>
    </w:p>
    <w:p w:rsidR="00676921" w:rsidRDefault="00676921" w:rsidP="00676921">
      <w:pPr>
        <w:jc w:val="center"/>
        <w:rPr>
          <w:b/>
          <w:i/>
          <w:iCs/>
        </w:rPr>
      </w:pPr>
      <w:r>
        <w:rPr>
          <w:b/>
          <w:i/>
          <w:iCs/>
        </w:rPr>
        <w:t xml:space="preserve">Объект концессионного соглашения – объекты водоснабжения </w:t>
      </w:r>
    </w:p>
    <w:p w:rsidR="00676921" w:rsidRDefault="00676921" w:rsidP="00676921">
      <w:pPr>
        <w:widowControl w:val="0"/>
        <w:autoSpaceDE w:val="0"/>
        <w:jc w:val="center"/>
        <w:rPr>
          <w:rFonts w:ascii="Times New Roman CYR" w:hAnsi="Times New Roman CYR" w:cs="Times New Roman CYR"/>
          <w:b/>
          <w:bCs/>
          <w:i/>
          <w:iCs/>
        </w:rPr>
      </w:pPr>
      <w:r>
        <w:rPr>
          <w:rFonts w:ascii="Times New Roman CYR" w:hAnsi="Times New Roman CYR" w:cs="Times New Roman CYR"/>
          <w:b/>
          <w:bCs/>
          <w:i/>
          <w:iCs/>
        </w:rPr>
        <w:t>№______</w:t>
      </w:r>
    </w:p>
    <w:p w:rsidR="00676921" w:rsidRDefault="00676921" w:rsidP="00676921">
      <w:pPr>
        <w:widowControl w:val="0"/>
        <w:autoSpaceDE w:val="0"/>
        <w:jc w:val="both"/>
        <w:rPr>
          <w:rFonts w:ascii="Times New Roman CYR" w:hAnsi="Times New Roman CYR" w:cs="Times New Roman CYR"/>
        </w:rPr>
      </w:pPr>
    </w:p>
    <w:p w:rsidR="008C62B8" w:rsidRPr="00146CCC" w:rsidRDefault="008C62B8" w:rsidP="008C62B8">
      <w:pPr>
        <w:jc w:val="right"/>
        <w:rPr>
          <w:color w:val="000000"/>
          <w:sz w:val="26"/>
          <w:szCs w:val="26"/>
        </w:rPr>
      </w:pPr>
    </w:p>
    <w:p w:rsidR="008C62B8" w:rsidRPr="00C877F4" w:rsidRDefault="008C62B8" w:rsidP="008C62B8">
      <w:pPr>
        <w:widowControl w:val="0"/>
        <w:autoSpaceDE w:val="0"/>
        <w:autoSpaceDN w:val="0"/>
        <w:adjustRightInd w:val="0"/>
        <w:jc w:val="both"/>
      </w:pPr>
      <w:proofErr w:type="gramStart"/>
      <w:r>
        <w:t>с</w:t>
      </w:r>
      <w:proofErr w:type="gramEnd"/>
      <w:r w:rsidRPr="00C877F4">
        <w:t xml:space="preserve">. </w:t>
      </w:r>
      <w:proofErr w:type="gramStart"/>
      <w:r>
        <w:t>Нижняя</w:t>
      </w:r>
      <w:proofErr w:type="gramEnd"/>
      <w:r>
        <w:t xml:space="preserve"> Быковка</w:t>
      </w:r>
      <w:r w:rsidRPr="00C877F4">
        <w:tab/>
      </w:r>
      <w:r w:rsidRPr="00C877F4">
        <w:tab/>
      </w:r>
      <w:r w:rsidRPr="00C877F4">
        <w:tab/>
      </w:r>
      <w:r w:rsidRPr="00C877F4">
        <w:tab/>
      </w:r>
      <w:r w:rsidRPr="00C877F4">
        <w:tab/>
      </w:r>
      <w:r w:rsidRPr="00C877F4">
        <w:tab/>
      </w:r>
      <w:r>
        <w:t xml:space="preserve">               </w:t>
      </w:r>
      <w:r w:rsidRPr="00C877F4">
        <w:t>«___» _________ 201</w:t>
      </w:r>
      <w:r>
        <w:t>6</w:t>
      </w:r>
      <w:r w:rsidRPr="00C877F4">
        <w:t xml:space="preserve"> г</w:t>
      </w:r>
      <w:r>
        <w:t>од</w:t>
      </w:r>
    </w:p>
    <w:p w:rsidR="008C62B8" w:rsidRPr="00C877F4" w:rsidRDefault="008C62B8" w:rsidP="008C62B8">
      <w:pPr>
        <w:widowControl w:val="0"/>
        <w:autoSpaceDE w:val="0"/>
        <w:autoSpaceDN w:val="0"/>
        <w:adjustRightInd w:val="0"/>
        <w:jc w:val="both"/>
      </w:pPr>
    </w:p>
    <w:p w:rsidR="008C62B8" w:rsidRPr="00C877F4" w:rsidRDefault="008C62B8" w:rsidP="008C62B8">
      <w:pPr>
        <w:widowControl w:val="0"/>
        <w:autoSpaceDE w:val="0"/>
        <w:autoSpaceDN w:val="0"/>
        <w:adjustRightInd w:val="0"/>
        <w:jc w:val="both"/>
        <w:rPr>
          <w:b/>
          <w:bCs/>
        </w:rPr>
      </w:pPr>
    </w:p>
    <w:p w:rsidR="008C62B8" w:rsidRPr="005B304F" w:rsidRDefault="00E56291" w:rsidP="00E56291">
      <w:pPr>
        <w:widowControl w:val="0"/>
        <w:autoSpaceDE w:val="0"/>
        <w:ind w:firstLine="567"/>
        <w:jc w:val="both"/>
        <w:rPr>
          <w:bCs/>
          <w:sz w:val="20"/>
          <w:szCs w:val="20"/>
        </w:rPr>
      </w:pPr>
      <w:r>
        <w:rPr>
          <w:rFonts w:ascii="Times New Roman CYR" w:hAnsi="Times New Roman CYR" w:cs="Times New Roman CYR"/>
          <w:b/>
          <w:bCs/>
          <w:color w:val="000000"/>
        </w:rPr>
        <w:t xml:space="preserve">Администрация </w:t>
      </w:r>
      <w:r w:rsidR="006C0420">
        <w:rPr>
          <w:b/>
          <w:bCs/>
          <w:color w:val="000000"/>
        </w:rPr>
        <w:t>сельского поселения Степная Шентала муниципального района Кошкинский Самарской области</w:t>
      </w:r>
      <w:r>
        <w:rPr>
          <w:rFonts w:ascii="Times New Roman CYR" w:hAnsi="Times New Roman CYR" w:cs="Times New Roman CYR"/>
          <w:color w:val="000000"/>
        </w:rPr>
        <w:t xml:space="preserve"> в лице главы  сельского поселения </w:t>
      </w:r>
      <w:r w:rsidR="006C0420">
        <w:rPr>
          <w:rFonts w:ascii="Times New Roman CYR" w:hAnsi="Times New Roman CYR" w:cs="Times New Roman CYR"/>
          <w:color w:val="000000"/>
        </w:rPr>
        <w:t xml:space="preserve">Степная Шентала </w:t>
      </w:r>
      <w:proofErr w:type="spellStart"/>
      <w:r w:rsidR="006C0420">
        <w:rPr>
          <w:rFonts w:ascii="Times New Roman CYR" w:hAnsi="Times New Roman CYR" w:cs="Times New Roman CYR"/>
          <w:color w:val="000000"/>
        </w:rPr>
        <w:t>Бродина</w:t>
      </w:r>
      <w:proofErr w:type="spellEnd"/>
      <w:r w:rsidR="006C0420">
        <w:rPr>
          <w:rFonts w:ascii="Times New Roman CYR" w:hAnsi="Times New Roman CYR" w:cs="Times New Roman CYR"/>
          <w:color w:val="000000"/>
        </w:rPr>
        <w:t xml:space="preserve"> Олега Николаевича</w:t>
      </w:r>
      <w:r>
        <w:rPr>
          <w:rFonts w:ascii="Times New Roman CYR" w:hAnsi="Times New Roman CYR" w:cs="Times New Roman CYR"/>
          <w:color w:val="000000"/>
        </w:rPr>
        <w:t>, действующего  на  основании  Устава, руководствуясь Федеральным законом от 21 июля 2005 года № 115-ФЗ «О Концессионных соглашениях»,  именуемая  в  дальнейшем  «</w:t>
      </w:r>
      <w:r>
        <w:rPr>
          <w:rFonts w:ascii="Times New Roman CYR" w:hAnsi="Times New Roman CYR" w:cs="Times New Roman CYR"/>
        </w:rPr>
        <w:t>Концедент</w:t>
      </w:r>
      <w:r>
        <w:rPr>
          <w:rFonts w:ascii="Times New Roman CYR" w:hAnsi="Times New Roman CYR" w:cs="Times New Roman CYR"/>
          <w:color w:val="000000"/>
        </w:rPr>
        <w:t xml:space="preserve">», с одной стороны, </w:t>
      </w:r>
      <w:r w:rsidR="008C62B8" w:rsidRPr="00C877F4">
        <w:rPr>
          <w:bCs/>
        </w:rPr>
        <w:t>и</w:t>
      </w:r>
      <w:r>
        <w:rPr>
          <w:bCs/>
        </w:rPr>
        <w:t xml:space="preserve"> </w:t>
      </w:r>
      <w:r w:rsidR="008C62B8">
        <w:rPr>
          <w:bCs/>
        </w:rPr>
        <w:t>_______________________________</w:t>
      </w:r>
      <w:r w:rsidR="008C62B8" w:rsidRPr="005B304F">
        <w:rPr>
          <w:bCs/>
          <w:sz w:val="20"/>
          <w:szCs w:val="20"/>
        </w:rPr>
        <w:t>___________________________</w:t>
      </w:r>
      <w:r w:rsidR="008C62B8">
        <w:rPr>
          <w:bCs/>
          <w:sz w:val="20"/>
          <w:szCs w:val="20"/>
        </w:rPr>
        <w:t>_____________________________</w:t>
      </w:r>
    </w:p>
    <w:p w:rsidR="008C62B8" w:rsidRPr="005B304F" w:rsidRDefault="008C62B8" w:rsidP="008C62B8">
      <w:pPr>
        <w:widowControl w:val="0"/>
        <w:autoSpaceDE w:val="0"/>
        <w:autoSpaceDN w:val="0"/>
        <w:adjustRightInd w:val="0"/>
        <w:jc w:val="center"/>
        <w:rPr>
          <w:bCs/>
          <w:sz w:val="20"/>
          <w:szCs w:val="20"/>
        </w:rPr>
      </w:pPr>
      <w:proofErr w:type="gramStart"/>
      <w:r w:rsidRPr="005B304F">
        <w:rPr>
          <w:bCs/>
          <w:sz w:val="20"/>
          <w:szCs w:val="20"/>
        </w:rPr>
        <w:t>(индивидуальный предприниматель, российское или</w:t>
      </w:r>
      <w:proofErr w:type="gramEnd"/>
    </w:p>
    <w:p w:rsidR="008C62B8" w:rsidRPr="005B304F" w:rsidRDefault="008C62B8" w:rsidP="008C62B8">
      <w:pPr>
        <w:widowControl w:val="0"/>
        <w:autoSpaceDE w:val="0"/>
        <w:autoSpaceDN w:val="0"/>
        <w:adjustRightInd w:val="0"/>
        <w:jc w:val="center"/>
        <w:rPr>
          <w:bCs/>
          <w:sz w:val="20"/>
          <w:szCs w:val="20"/>
        </w:rPr>
      </w:pPr>
      <w:r>
        <w:rPr>
          <w:bCs/>
          <w:sz w:val="20"/>
          <w:szCs w:val="20"/>
        </w:rPr>
        <w:t>___________________________</w:t>
      </w:r>
      <w:r w:rsidRPr="005B304F">
        <w:rPr>
          <w:bCs/>
          <w:sz w:val="20"/>
          <w:szCs w:val="20"/>
        </w:rPr>
        <w:t>__________________________________________________________________</w:t>
      </w:r>
    </w:p>
    <w:p w:rsidR="008C62B8" w:rsidRPr="005B304F" w:rsidRDefault="008C62B8" w:rsidP="008C62B8">
      <w:pPr>
        <w:widowControl w:val="0"/>
        <w:autoSpaceDE w:val="0"/>
        <w:autoSpaceDN w:val="0"/>
        <w:adjustRightInd w:val="0"/>
        <w:jc w:val="center"/>
        <w:rPr>
          <w:bCs/>
          <w:sz w:val="20"/>
          <w:szCs w:val="20"/>
        </w:rPr>
      </w:pPr>
      <w:proofErr w:type="gramStart"/>
      <w:r w:rsidRPr="005B304F">
        <w:rPr>
          <w:bCs/>
          <w:sz w:val="20"/>
          <w:szCs w:val="20"/>
        </w:rPr>
        <w:t>иностранное юридическое лицо либо действующие без образования юридического</w:t>
      </w:r>
      <w:proofErr w:type="gramEnd"/>
    </w:p>
    <w:p w:rsidR="008C62B8" w:rsidRPr="005B304F" w:rsidRDefault="008C62B8" w:rsidP="008C62B8">
      <w:pPr>
        <w:widowControl w:val="0"/>
        <w:autoSpaceDE w:val="0"/>
        <w:autoSpaceDN w:val="0"/>
        <w:adjustRightInd w:val="0"/>
        <w:jc w:val="center"/>
        <w:rPr>
          <w:bCs/>
          <w:sz w:val="20"/>
          <w:szCs w:val="20"/>
        </w:rPr>
      </w:pPr>
      <w:r>
        <w:rPr>
          <w:bCs/>
          <w:sz w:val="20"/>
          <w:szCs w:val="20"/>
        </w:rPr>
        <w:t>___________________________</w:t>
      </w:r>
      <w:r w:rsidRPr="005B304F">
        <w:rPr>
          <w:bCs/>
          <w:sz w:val="20"/>
          <w:szCs w:val="20"/>
        </w:rPr>
        <w:t>___________________________________________________________________________</w:t>
      </w:r>
    </w:p>
    <w:p w:rsidR="008C62B8" w:rsidRPr="005B304F" w:rsidRDefault="008C62B8" w:rsidP="008C62B8">
      <w:pPr>
        <w:widowControl w:val="0"/>
        <w:autoSpaceDE w:val="0"/>
        <w:autoSpaceDN w:val="0"/>
        <w:adjustRightInd w:val="0"/>
        <w:jc w:val="center"/>
        <w:rPr>
          <w:bCs/>
          <w:sz w:val="20"/>
          <w:szCs w:val="20"/>
        </w:rPr>
      </w:pPr>
      <w:r w:rsidRPr="005B304F">
        <w:rPr>
          <w:bCs/>
          <w:sz w:val="20"/>
          <w:szCs w:val="20"/>
        </w:rPr>
        <w:t>лица по договору простого товарищества (договору о совместной деятельности)</w:t>
      </w:r>
    </w:p>
    <w:p w:rsidR="008C62B8" w:rsidRPr="005B304F" w:rsidRDefault="008C62B8" w:rsidP="008C62B8">
      <w:pPr>
        <w:widowControl w:val="0"/>
        <w:autoSpaceDE w:val="0"/>
        <w:autoSpaceDN w:val="0"/>
        <w:adjustRightInd w:val="0"/>
        <w:jc w:val="center"/>
        <w:rPr>
          <w:bCs/>
          <w:sz w:val="20"/>
          <w:szCs w:val="20"/>
        </w:rPr>
      </w:pPr>
      <w:r>
        <w:rPr>
          <w:bCs/>
          <w:sz w:val="20"/>
          <w:szCs w:val="20"/>
        </w:rPr>
        <w:t>__________________</w:t>
      </w:r>
      <w:r w:rsidRPr="005B304F">
        <w:rPr>
          <w:bCs/>
          <w:sz w:val="20"/>
          <w:szCs w:val="20"/>
        </w:rPr>
        <w:t>__________________________________________________________________________</w:t>
      </w:r>
    </w:p>
    <w:p w:rsidR="008C62B8" w:rsidRPr="005B304F" w:rsidRDefault="008C62B8" w:rsidP="008C62B8">
      <w:pPr>
        <w:widowControl w:val="0"/>
        <w:autoSpaceDE w:val="0"/>
        <w:autoSpaceDN w:val="0"/>
        <w:adjustRightInd w:val="0"/>
        <w:jc w:val="center"/>
        <w:rPr>
          <w:bCs/>
          <w:sz w:val="20"/>
          <w:szCs w:val="20"/>
        </w:rPr>
      </w:pPr>
      <w:proofErr w:type="gramStart"/>
      <w:r w:rsidRPr="005B304F">
        <w:rPr>
          <w:bCs/>
          <w:sz w:val="20"/>
          <w:szCs w:val="20"/>
        </w:rPr>
        <w:t>2 или более юридических лица - указать нужное)</w:t>
      </w:r>
      <w:proofErr w:type="gramEnd"/>
    </w:p>
    <w:p w:rsidR="008C62B8" w:rsidRPr="00C877F4" w:rsidRDefault="008C62B8" w:rsidP="008C62B8">
      <w:pPr>
        <w:widowControl w:val="0"/>
        <w:autoSpaceDE w:val="0"/>
        <w:autoSpaceDN w:val="0"/>
        <w:adjustRightInd w:val="0"/>
        <w:jc w:val="both"/>
        <w:rPr>
          <w:bCs/>
        </w:rPr>
      </w:pPr>
      <w:r w:rsidRPr="00C877F4">
        <w:rPr>
          <w:bCs/>
        </w:rPr>
        <w:t>в лице</w:t>
      </w:r>
      <w:r>
        <w:rPr>
          <w:bCs/>
        </w:rPr>
        <w:t>______</w:t>
      </w:r>
      <w:r w:rsidRPr="00C877F4">
        <w:rPr>
          <w:bCs/>
        </w:rPr>
        <w:t>_________________________________________________________________</w:t>
      </w:r>
      <w:proofErr w:type="gramStart"/>
      <w:r>
        <w:rPr>
          <w:bCs/>
        </w:rPr>
        <w:t xml:space="preserve"> </w:t>
      </w:r>
      <w:r w:rsidRPr="00C877F4">
        <w:rPr>
          <w:bCs/>
        </w:rPr>
        <w:t>,</w:t>
      </w:r>
      <w:proofErr w:type="gramEnd"/>
    </w:p>
    <w:p w:rsidR="008C62B8" w:rsidRPr="005B304F" w:rsidRDefault="008C62B8" w:rsidP="008C62B8">
      <w:pPr>
        <w:widowControl w:val="0"/>
        <w:autoSpaceDE w:val="0"/>
        <w:autoSpaceDN w:val="0"/>
        <w:adjustRightInd w:val="0"/>
        <w:jc w:val="center"/>
        <w:rPr>
          <w:bCs/>
          <w:sz w:val="20"/>
          <w:szCs w:val="20"/>
        </w:rPr>
      </w:pPr>
      <w:r w:rsidRPr="005B304F">
        <w:rPr>
          <w:bCs/>
          <w:sz w:val="20"/>
          <w:szCs w:val="20"/>
        </w:rPr>
        <w:t>(должность, ф.и.о. уполномоченного лица)</w:t>
      </w:r>
    </w:p>
    <w:p w:rsidR="008C62B8" w:rsidRPr="00C877F4" w:rsidRDefault="008C62B8" w:rsidP="008C62B8">
      <w:pPr>
        <w:widowControl w:val="0"/>
        <w:autoSpaceDE w:val="0"/>
        <w:autoSpaceDN w:val="0"/>
        <w:adjustRightInd w:val="0"/>
        <w:jc w:val="both"/>
        <w:rPr>
          <w:bCs/>
        </w:rPr>
      </w:pPr>
      <w:proofErr w:type="gramStart"/>
      <w:r w:rsidRPr="00C877F4">
        <w:rPr>
          <w:bCs/>
        </w:rPr>
        <w:t>действующего</w:t>
      </w:r>
      <w:proofErr w:type="gramEnd"/>
      <w:r w:rsidRPr="00C877F4">
        <w:rPr>
          <w:bCs/>
        </w:rPr>
        <w:t xml:space="preserve"> на основании </w:t>
      </w:r>
      <w:r>
        <w:rPr>
          <w:bCs/>
        </w:rPr>
        <w:t>___________</w:t>
      </w:r>
      <w:r w:rsidRPr="00C877F4">
        <w:rPr>
          <w:bCs/>
        </w:rPr>
        <w:t>___________________________________________</w:t>
      </w:r>
      <w:r w:rsidR="00E56291">
        <w:rPr>
          <w:bCs/>
        </w:rPr>
        <w:t>_____________________</w:t>
      </w:r>
      <w:r w:rsidRPr="00C877F4">
        <w:rPr>
          <w:bCs/>
        </w:rPr>
        <w:t>__</w:t>
      </w:r>
    </w:p>
    <w:p w:rsidR="008C62B8" w:rsidRPr="005B304F" w:rsidRDefault="008C62B8" w:rsidP="008C62B8">
      <w:pPr>
        <w:widowControl w:val="0"/>
        <w:autoSpaceDE w:val="0"/>
        <w:autoSpaceDN w:val="0"/>
        <w:adjustRightInd w:val="0"/>
        <w:jc w:val="center"/>
        <w:rPr>
          <w:bCs/>
          <w:sz w:val="20"/>
          <w:szCs w:val="20"/>
        </w:rPr>
      </w:pPr>
      <w:proofErr w:type="gramStart"/>
      <w:r w:rsidRPr="005B304F">
        <w:rPr>
          <w:bCs/>
          <w:sz w:val="20"/>
          <w:szCs w:val="20"/>
        </w:rPr>
        <w:t>(наименование и реквизиты документа,</w:t>
      </w:r>
      <w:proofErr w:type="gramEnd"/>
    </w:p>
    <w:p w:rsidR="008C62B8" w:rsidRPr="00C877F4" w:rsidRDefault="008C62B8" w:rsidP="008C62B8">
      <w:pPr>
        <w:widowControl w:val="0"/>
        <w:autoSpaceDE w:val="0"/>
        <w:autoSpaceDN w:val="0"/>
        <w:adjustRightInd w:val="0"/>
        <w:jc w:val="both"/>
        <w:rPr>
          <w:bCs/>
        </w:rPr>
      </w:pPr>
      <w:r>
        <w:rPr>
          <w:bCs/>
        </w:rPr>
        <w:t>__________</w:t>
      </w:r>
      <w:r w:rsidRPr="00C877F4">
        <w:rPr>
          <w:bCs/>
        </w:rPr>
        <w:t>___________________________________________________________________,</w:t>
      </w:r>
    </w:p>
    <w:p w:rsidR="008C62B8" w:rsidRPr="005B304F" w:rsidRDefault="008C62B8" w:rsidP="008C62B8">
      <w:pPr>
        <w:widowControl w:val="0"/>
        <w:autoSpaceDE w:val="0"/>
        <w:autoSpaceDN w:val="0"/>
        <w:adjustRightInd w:val="0"/>
        <w:jc w:val="center"/>
        <w:rPr>
          <w:bCs/>
          <w:sz w:val="20"/>
          <w:szCs w:val="20"/>
        </w:rPr>
      </w:pPr>
      <w:r w:rsidRPr="005B304F">
        <w:rPr>
          <w:bCs/>
          <w:sz w:val="20"/>
          <w:szCs w:val="20"/>
        </w:rPr>
        <w:t>устанавливающего полномочия лица)</w:t>
      </w:r>
    </w:p>
    <w:p w:rsidR="008C62B8" w:rsidRPr="00C877F4" w:rsidRDefault="008C62B8" w:rsidP="008C62B8">
      <w:pPr>
        <w:widowControl w:val="0"/>
        <w:autoSpaceDE w:val="0"/>
        <w:autoSpaceDN w:val="0"/>
        <w:adjustRightInd w:val="0"/>
        <w:jc w:val="both"/>
        <w:rPr>
          <w:bCs/>
        </w:rPr>
      </w:pPr>
      <w:proofErr w:type="gramStart"/>
      <w:r w:rsidRPr="00C877F4">
        <w:rPr>
          <w:bCs/>
        </w:rPr>
        <w:t>именуемый</w:t>
      </w:r>
      <w:proofErr w:type="gramEnd"/>
      <w:r w:rsidRPr="00C877F4">
        <w:rPr>
          <w:bCs/>
        </w:rPr>
        <w:t xml:space="preserve"> в дальнейшем Концессионером, с другой </w:t>
      </w:r>
      <w:r>
        <w:rPr>
          <w:bCs/>
        </w:rPr>
        <w:t xml:space="preserve">стороны, </w:t>
      </w:r>
      <w:r w:rsidRPr="00C877F4">
        <w:rPr>
          <w:bCs/>
        </w:rPr>
        <w:t xml:space="preserve">именуемые также Сторонами, в соответствии с протоколом конкурсной комиссии о результатах проведения конкурса от </w:t>
      </w:r>
      <w:r>
        <w:rPr>
          <w:bCs/>
        </w:rPr>
        <w:t>«_</w:t>
      </w:r>
      <w:r w:rsidRPr="00C877F4">
        <w:rPr>
          <w:bCs/>
        </w:rPr>
        <w:t>__</w:t>
      </w:r>
      <w:r>
        <w:rPr>
          <w:bCs/>
        </w:rPr>
        <w:t>»</w:t>
      </w:r>
      <w:r w:rsidRPr="00C877F4">
        <w:rPr>
          <w:bCs/>
        </w:rPr>
        <w:t xml:space="preserve"> ______ 20__ г</w:t>
      </w:r>
      <w:r>
        <w:rPr>
          <w:bCs/>
        </w:rPr>
        <w:t>ода №</w:t>
      </w:r>
      <w:r w:rsidRPr="00C877F4">
        <w:rPr>
          <w:bCs/>
        </w:rPr>
        <w:t xml:space="preserve"> _</w:t>
      </w:r>
      <w:r>
        <w:rPr>
          <w:bCs/>
        </w:rPr>
        <w:t>_</w:t>
      </w:r>
      <w:r w:rsidRPr="00C877F4">
        <w:rPr>
          <w:bCs/>
        </w:rPr>
        <w:t>_ заключили настоящее Соглашение о нижеследующем.</w:t>
      </w:r>
    </w:p>
    <w:p w:rsidR="008C62B8" w:rsidRPr="00C877F4" w:rsidRDefault="008C62B8" w:rsidP="008C62B8">
      <w:pPr>
        <w:widowControl w:val="0"/>
        <w:autoSpaceDE w:val="0"/>
        <w:autoSpaceDN w:val="0"/>
        <w:adjustRightInd w:val="0"/>
        <w:jc w:val="both"/>
      </w:pPr>
    </w:p>
    <w:p w:rsidR="008C62B8" w:rsidRPr="008D7DB3" w:rsidRDefault="008C62B8" w:rsidP="008C62B8">
      <w:pPr>
        <w:pStyle w:val="1"/>
        <w:numPr>
          <w:ilvl w:val="0"/>
          <w:numId w:val="19"/>
        </w:numPr>
        <w:spacing w:before="0" w:after="0"/>
        <w:ind w:left="426" w:hanging="283"/>
        <w:rPr>
          <w:sz w:val="24"/>
          <w:szCs w:val="24"/>
        </w:rPr>
      </w:pPr>
      <w:bookmarkStart w:id="0" w:name="_Toc401745043"/>
      <w:r w:rsidRPr="008D7DB3">
        <w:rPr>
          <w:sz w:val="24"/>
          <w:szCs w:val="24"/>
        </w:rPr>
        <w:t>ПРЕДМЕТ СОГЛАШЕНИЯ</w:t>
      </w:r>
      <w:bookmarkEnd w:id="0"/>
    </w:p>
    <w:p w:rsidR="008C62B8" w:rsidRPr="008D7DB3" w:rsidRDefault="008C62B8" w:rsidP="008C62B8">
      <w:pPr>
        <w:widowControl w:val="0"/>
        <w:numPr>
          <w:ilvl w:val="1"/>
          <w:numId w:val="6"/>
        </w:numPr>
        <w:autoSpaceDE w:val="0"/>
        <w:autoSpaceDN w:val="0"/>
        <w:adjustRightInd w:val="0"/>
        <w:ind w:left="0" w:firstLine="567"/>
        <w:jc w:val="both"/>
      </w:pPr>
      <w:bookmarkStart w:id="1" w:name="Par129"/>
      <w:bookmarkEnd w:id="1"/>
      <w:r w:rsidRPr="008D7DB3">
        <w:t xml:space="preserve">Концессионер обязуется за свой счет </w:t>
      </w:r>
      <w:r w:rsidRPr="008D7DB3">
        <w:rPr>
          <w:rFonts w:eastAsia="MS Mincho"/>
          <w:w w:val="0"/>
        </w:rPr>
        <w:t>в порядке, в сроки и на условиях, установленных настоящим Соглашением:</w:t>
      </w:r>
    </w:p>
    <w:p w:rsidR="008C62B8" w:rsidRPr="008D7DB3" w:rsidRDefault="008C62B8" w:rsidP="008C62B8">
      <w:pPr>
        <w:widowControl w:val="0"/>
        <w:numPr>
          <w:ilvl w:val="0"/>
          <w:numId w:val="7"/>
        </w:numPr>
        <w:autoSpaceDE w:val="0"/>
        <w:autoSpaceDN w:val="0"/>
        <w:adjustRightInd w:val="0"/>
        <w:ind w:left="0" w:firstLine="567"/>
        <w:jc w:val="both"/>
      </w:pPr>
      <w:r w:rsidRPr="008D7DB3">
        <w:rPr>
          <w:rFonts w:eastAsia="MS Mincho"/>
          <w:w w:val="0"/>
        </w:rPr>
        <w:t>о</w:t>
      </w:r>
      <w:r w:rsidRPr="008D7DB3">
        <w:t xml:space="preserve">беспечить реконструкцию и ввод в эксплуатацию, </w:t>
      </w:r>
      <w:r w:rsidRPr="008D7DB3">
        <w:rPr>
          <w:iCs/>
        </w:rPr>
        <w:t xml:space="preserve">недвижимого и технологически связанного с ним движимого имущества, входящего в </w:t>
      </w:r>
      <w:r w:rsidRPr="008D7DB3">
        <w:t xml:space="preserve">Объект Соглашения (далее – объекты имущества, в составе Объекта Соглашения), состав и описание которого приведены в </w:t>
      </w:r>
      <w:hyperlink w:anchor="Par160" w:history="1">
        <w:r w:rsidRPr="008D7DB3">
          <w:t>разделе II</w:t>
        </w:r>
      </w:hyperlink>
      <w:r w:rsidRPr="008D7DB3">
        <w:t xml:space="preserve"> настоящего Соглашения, право </w:t>
      </w:r>
      <w:proofErr w:type="gramStart"/>
      <w:r w:rsidRPr="008D7DB3">
        <w:t>собственности</w:t>
      </w:r>
      <w:proofErr w:type="gramEnd"/>
      <w:r w:rsidRPr="008D7DB3">
        <w:t xml:space="preserve"> на которое будет принадлежать </w:t>
      </w:r>
      <w:proofErr w:type="spellStart"/>
      <w:r w:rsidRPr="008D7DB3">
        <w:t>Концеденту</w:t>
      </w:r>
      <w:proofErr w:type="spellEnd"/>
      <w:r w:rsidRPr="008D7DB3">
        <w:t>;</w:t>
      </w:r>
    </w:p>
    <w:p w:rsidR="008C62B8" w:rsidRDefault="008C62B8" w:rsidP="008C62B8">
      <w:pPr>
        <w:widowControl w:val="0"/>
        <w:numPr>
          <w:ilvl w:val="0"/>
          <w:numId w:val="7"/>
        </w:numPr>
        <w:autoSpaceDE w:val="0"/>
        <w:autoSpaceDN w:val="0"/>
        <w:adjustRightInd w:val="0"/>
        <w:ind w:left="0" w:firstLine="567"/>
        <w:jc w:val="both"/>
      </w:pPr>
      <w:r w:rsidRPr="00787F74">
        <w:t>осуществлять производство, переда</w:t>
      </w:r>
      <w:r w:rsidR="00057CE3">
        <w:t>чу, распределение холодной воды</w:t>
      </w:r>
      <w:r w:rsidRPr="00787F74">
        <w:t xml:space="preserve"> с использованием Объекта Соглашения и иного имущества</w:t>
      </w:r>
      <w:r>
        <w:t>;</w:t>
      </w:r>
    </w:p>
    <w:p w:rsidR="008C62B8" w:rsidRDefault="008C62B8" w:rsidP="008C62B8">
      <w:pPr>
        <w:widowControl w:val="0"/>
        <w:numPr>
          <w:ilvl w:val="0"/>
          <w:numId w:val="22"/>
        </w:numPr>
        <w:autoSpaceDE w:val="0"/>
        <w:autoSpaceDN w:val="0"/>
        <w:adjustRightInd w:val="0"/>
        <w:ind w:left="0" w:firstLine="567"/>
        <w:jc w:val="both"/>
      </w:pPr>
      <w:r w:rsidRPr="00787F74">
        <w:t>Концедент обязуется предоставить Концессионеру на срок, установленный настоящим</w:t>
      </w:r>
      <w:r w:rsidRPr="00C877F4">
        <w:t xml:space="preserve"> Соглашением, права владения и пользования Объектом Соглашения и иным имуществом для осуществления указанной деятельности.</w:t>
      </w:r>
    </w:p>
    <w:p w:rsidR="008C62B8" w:rsidRPr="00C877F4" w:rsidRDefault="008C62B8" w:rsidP="008C62B8">
      <w:pPr>
        <w:widowControl w:val="0"/>
        <w:autoSpaceDE w:val="0"/>
        <w:autoSpaceDN w:val="0"/>
        <w:adjustRightInd w:val="0"/>
        <w:ind w:left="567"/>
        <w:jc w:val="both"/>
      </w:pPr>
    </w:p>
    <w:p w:rsidR="008C62B8" w:rsidRPr="008D7DB3" w:rsidRDefault="008C62B8" w:rsidP="008C62B8">
      <w:pPr>
        <w:pStyle w:val="a6"/>
        <w:widowControl w:val="0"/>
        <w:autoSpaceDE w:val="0"/>
        <w:autoSpaceDN w:val="0"/>
        <w:adjustRightInd w:val="0"/>
        <w:spacing w:after="0" w:line="240" w:lineRule="auto"/>
        <w:ind w:left="0"/>
        <w:contextualSpacing w:val="0"/>
        <w:jc w:val="center"/>
        <w:rPr>
          <w:rFonts w:ascii="Times New Roman" w:hAnsi="Times New Roman"/>
          <w:vanish/>
          <w:sz w:val="24"/>
          <w:szCs w:val="24"/>
          <w:lang w:eastAsia="ru-RU"/>
        </w:rPr>
      </w:pPr>
    </w:p>
    <w:p w:rsidR="008C62B8" w:rsidRPr="008D7DB3" w:rsidRDefault="008C62B8" w:rsidP="008C62B8">
      <w:pPr>
        <w:pStyle w:val="1"/>
        <w:numPr>
          <w:ilvl w:val="0"/>
          <w:numId w:val="19"/>
        </w:numPr>
        <w:spacing w:before="0" w:after="0"/>
        <w:ind w:left="0" w:firstLine="0"/>
        <w:rPr>
          <w:sz w:val="24"/>
          <w:szCs w:val="24"/>
        </w:rPr>
      </w:pPr>
      <w:bookmarkStart w:id="2" w:name="Par160"/>
      <w:bookmarkStart w:id="3" w:name="_Toc401745044"/>
      <w:bookmarkEnd w:id="2"/>
      <w:r w:rsidRPr="008D7DB3">
        <w:rPr>
          <w:sz w:val="24"/>
          <w:szCs w:val="24"/>
        </w:rPr>
        <w:t>ОБЪЕКТ СОГЛАШЕНИЯ И ИНОЕ ИМУЩЕСТВО</w:t>
      </w:r>
      <w:bookmarkEnd w:id="3"/>
    </w:p>
    <w:p w:rsidR="008C62B8" w:rsidRDefault="008C62B8" w:rsidP="008C62B8">
      <w:pPr>
        <w:widowControl w:val="0"/>
        <w:numPr>
          <w:ilvl w:val="1"/>
          <w:numId w:val="19"/>
        </w:numPr>
        <w:autoSpaceDE w:val="0"/>
        <w:autoSpaceDN w:val="0"/>
        <w:adjustRightInd w:val="0"/>
        <w:ind w:left="0" w:firstLine="567"/>
        <w:jc w:val="both"/>
      </w:pPr>
      <w:r w:rsidRPr="00717A97">
        <w:t>Объектом Соглашения является система коммунальной инфраструктуры – объекты холодного водоснабжения</w:t>
      </w:r>
      <w:r w:rsidR="00057CE3">
        <w:t xml:space="preserve"> </w:t>
      </w:r>
      <w:r w:rsidR="006C0420">
        <w:rPr>
          <w:bCs/>
          <w:color w:val="000000"/>
        </w:rPr>
        <w:t>сельского поселения Степная Шентала муниципального района Кошкинский Самарской области</w:t>
      </w:r>
      <w:r w:rsidR="00057CE3">
        <w:rPr>
          <w:bCs/>
          <w:color w:val="000000"/>
        </w:rPr>
        <w:t>,</w:t>
      </w:r>
      <w:r w:rsidRPr="00717A97">
        <w:t xml:space="preserve"> предназначенные для осуществления деятельности, указанной в пункте 1.1 </w:t>
      </w:r>
      <w:r w:rsidRPr="003170AA">
        <w:t xml:space="preserve">настоящего Соглашения и подлежащие реконструкции. </w:t>
      </w:r>
    </w:p>
    <w:p w:rsidR="00D911A0" w:rsidRPr="00D911A0" w:rsidRDefault="008C62B8" w:rsidP="00D911A0">
      <w:pPr>
        <w:widowControl w:val="0"/>
        <w:numPr>
          <w:ilvl w:val="1"/>
          <w:numId w:val="19"/>
        </w:numPr>
        <w:autoSpaceDE w:val="0"/>
        <w:autoSpaceDN w:val="0"/>
        <w:adjustRightInd w:val="0"/>
        <w:ind w:left="0" w:firstLine="567"/>
        <w:jc w:val="both"/>
        <w:rPr>
          <w:color w:val="FF0000"/>
        </w:rPr>
      </w:pPr>
      <w:r w:rsidRPr="003170AA">
        <w:t>Сведения о составе и описании объекта Соглашения, в том числе о технико-экономических показателях, техническом состоянии, сроке службы, начальной, остаточной</w:t>
      </w:r>
      <w:r w:rsidR="00057CE3">
        <w:t xml:space="preserve"> стоимости</w:t>
      </w:r>
      <w:r w:rsidRPr="00057CE3">
        <w:rPr>
          <w:color w:val="FF0000"/>
        </w:rPr>
        <w:t xml:space="preserve"> </w:t>
      </w:r>
      <w:r w:rsidRPr="003170AA">
        <w:t>передаваемого имущества</w:t>
      </w:r>
      <w:r w:rsidRPr="008D7DB3">
        <w:t xml:space="preserve"> приведены в Приложени</w:t>
      </w:r>
      <w:r w:rsidR="00E912BE">
        <w:t>ях</w:t>
      </w:r>
      <w:r w:rsidRPr="008D7DB3">
        <w:t xml:space="preserve"> №</w:t>
      </w:r>
      <w:r>
        <w:t>№</w:t>
      </w:r>
      <w:r w:rsidRPr="008D7DB3">
        <w:t xml:space="preserve"> 1</w:t>
      </w:r>
      <w:r w:rsidR="00E912BE">
        <w:t xml:space="preserve">,2 </w:t>
      </w:r>
      <w:r w:rsidRPr="008D7DB3">
        <w:t>к настоящему Соглашению.</w:t>
      </w:r>
      <w:r w:rsidR="00057CE3">
        <w:t xml:space="preserve"> </w:t>
      </w:r>
    </w:p>
    <w:p w:rsidR="00D911A0" w:rsidRPr="006C0420" w:rsidRDefault="008C62B8" w:rsidP="00D911A0">
      <w:pPr>
        <w:widowControl w:val="0"/>
        <w:numPr>
          <w:ilvl w:val="1"/>
          <w:numId w:val="19"/>
        </w:numPr>
        <w:autoSpaceDE w:val="0"/>
        <w:autoSpaceDN w:val="0"/>
        <w:adjustRightInd w:val="0"/>
        <w:ind w:left="0" w:firstLine="567"/>
        <w:jc w:val="both"/>
        <w:rPr>
          <w:color w:val="FF0000"/>
        </w:rPr>
      </w:pPr>
      <w:r w:rsidRPr="00057CE3">
        <w:t xml:space="preserve">Объекты имущества в составе Объекта Соглашения, подлежащие реконструкции, принадлежат </w:t>
      </w:r>
      <w:proofErr w:type="spellStart"/>
      <w:r w:rsidRPr="00057CE3">
        <w:t>Концеденту</w:t>
      </w:r>
      <w:proofErr w:type="spellEnd"/>
      <w:r w:rsidRPr="00057CE3">
        <w:t xml:space="preserve"> </w:t>
      </w:r>
      <w:r w:rsidR="00057CE3" w:rsidRPr="00057CE3">
        <w:t xml:space="preserve"> </w:t>
      </w:r>
      <w:r w:rsidRPr="001349A6">
        <w:t>на основании</w:t>
      </w:r>
      <w:r w:rsidR="00057CE3" w:rsidRPr="001349A6">
        <w:t xml:space="preserve">  Закон</w:t>
      </w:r>
      <w:r w:rsidR="00A13608">
        <w:t>а</w:t>
      </w:r>
      <w:r w:rsidR="00057CE3" w:rsidRPr="001349A6">
        <w:t xml:space="preserve"> Самарской области "О разграничении муниципального имущества, находящегося в собственности муниципального района Кошкинский Самарской области" от 7 ноября 2006 г. N 128-ГД</w:t>
      </w:r>
      <w:r w:rsidR="00A13608">
        <w:t>.</w:t>
      </w:r>
      <w:r w:rsidR="00D911A0" w:rsidRPr="001349A6">
        <w:t xml:space="preserve"> </w:t>
      </w:r>
    </w:p>
    <w:p w:rsidR="008C62B8" w:rsidRPr="002E5933" w:rsidRDefault="00D911A0" w:rsidP="00D911A0">
      <w:pPr>
        <w:widowControl w:val="0"/>
        <w:autoSpaceDE w:val="0"/>
        <w:autoSpaceDN w:val="0"/>
        <w:adjustRightInd w:val="0"/>
        <w:ind w:firstLine="567"/>
        <w:jc w:val="both"/>
      </w:pPr>
      <w:r w:rsidRPr="002E5933">
        <w:t>Ко</w:t>
      </w:r>
      <w:r w:rsidR="008C62B8" w:rsidRPr="002E5933">
        <w:t xml:space="preserve">пии </w:t>
      </w:r>
      <w:proofErr w:type="gramStart"/>
      <w:r w:rsidR="008C62B8" w:rsidRPr="002E5933">
        <w:t>документов, удостоверяющих право собственности Концедента на объект Сог</w:t>
      </w:r>
      <w:r w:rsidR="00E912BE" w:rsidRPr="002E5933">
        <w:t>лашения составляют</w:t>
      </w:r>
      <w:proofErr w:type="gramEnd"/>
      <w:r w:rsidR="00E912BE" w:rsidRPr="002E5933">
        <w:t xml:space="preserve"> Приложение №3</w:t>
      </w:r>
      <w:r w:rsidR="008C62B8" w:rsidRPr="002E5933">
        <w:t xml:space="preserve"> к настоящему Соглашению.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Концедент </w:t>
      </w:r>
      <w:proofErr w:type="gramStart"/>
      <w:r w:rsidRPr="008D7DB3">
        <w:t>обязан</w:t>
      </w:r>
      <w:proofErr w:type="gramEnd"/>
      <w:r w:rsidRPr="008D7DB3">
        <w:t xml:space="preserve">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5" w:history="1">
        <w:r w:rsidRPr="008D7DB3">
          <w:t>пункте 1</w:t>
        </w:r>
      </w:hyperlink>
      <w:r>
        <w:t>.1</w:t>
      </w:r>
      <w:r w:rsidRPr="008D7DB3">
        <w:t xml:space="preserve"> настоящего Соглашения (далее </w:t>
      </w:r>
      <w:r>
        <w:t>–</w:t>
      </w:r>
      <w:r w:rsidRPr="008D7DB3">
        <w:t xml:space="preserve"> иное имущество).</w:t>
      </w:r>
    </w:p>
    <w:p w:rsidR="008C62B8" w:rsidRDefault="008C62B8" w:rsidP="008C62B8">
      <w:pPr>
        <w:widowControl w:val="0"/>
        <w:numPr>
          <w:ilvl w:val="1"/>
          <w:numId w:val="19"/>
        </w:numPr>
        <w:autoSpaceDE w:val="0"/>
        <w:autoSpaceDN w:val="0"/>
        <w:adjustRightInd w:val="0"/>
        <w:ind w:left="0" w:firstLine="567"/>
        <w:jc w:val="both"/>
      </w:pPr>
      <w:r w:rsidRPr="008D7DB3">
        <w:t>Объекты имущества в составе Объекта Соглашения, подлежащие реконструкции, а также иное имущество, передаются Концедентом Концессионеру по подписываемому сторонами акту/актами приема-передачи.</w:t>
      </w:r>
    </w:p>
    <w:p w:rsidR="008C62B8" w:rsidRPr="008D7DB3" w:rsidRDefault="008C62B8" w:rsidP="008C62B8">
      <w:pPr>
        <w:widowControl w:val="0"/>
        <w:autoSpaceDE w:val="0"/>
        <w:autoSpaceDN w:val="0"/>
        <w:adjustRightInd w:val="0"/>
        <w:ind w:left="567"/>
        <w:jc w:val="both"/>
      </w:pPr>
    </w:p>
    <w:p w:rsidR="008C62B8" w:rsidRPr="008D7DB3" w:rsidRDefault="008C62B8" w:rsidP="008C62B8">
      <w:pPr>
        <w:pStyle w:val="1"/>
        <w:numPr>
          <w:ilvl w:val="0"/>
          <w:numId w:val="19"/>
        </w:numPr>
        <w:spacing w:before="0" w:after="0"/>
        <w:ind w:left="0" w:firstLine="567"/>
        <w:rPr>
          <w:sz w:val="24"/>
          <w:szCs w:val="24"/>
        </w:rPr>
      </w:pPr>
      <w:bookmarkStart w:id="4" w:name="_Toc401094600"/>
      <w:bookmarkStart w:id="5" w:name="_Toc401094699"/>
      <w:bookmarkStart w:id="6" w:name="_Toc401094796"/>
      <w:bookmarkStart w:id="7" w:name="_Toc401094893"/>
      <w:bookmarkStart w:id="8" w:name="_Toc401094602"/>
      <w:bookmarkStart w:id="9" w:name="_Toc401094701"/>
      <w:bookmarkStart w:id="10" w:name="_Toc401094798"/>
      <w:bookmarkStart w:id="11" w:name="_Toc401094895"/>
      <w:bookmarkStart w:id="12" w:name="_Toc401745045"/>
      <w:bookmarkEnd w:id="4"/>
      <w:bookmarkEnd w:id="5"/>
      <w:bookmarkEnd w:id="6"/>
      <w:bookmarkEnd w:id="7"/>
      <w:bookmarkEnd w:id="8"/>
      <w:bookmarkEnd w:id="9"/>
      <w:bookmarkEnd w:id="10"/>
      <w:bookmarkEnd w:id="11"/>
      <w:r w:rsidRPr="008D7DB3">
        <w:rPr>
          <w:sz w:val="24"/>
          <w:szCs w:val="24"/>
        </w:rPr>
        <w:t>СРОКИ ПО НАСТОЯЩЕМУ СОГЛАШЕНИЮ</w:t>
      </w:r>
      <w:bookmarkEnd w:id="12"/>
    </w:p>
    <w:p w:rsidR="008C62B8" w:rsidRPr="00443331" w:rsidRDefault="008C62B8" w:rsidP="008C62B8">
      <w:pPr>
        <w:widowControl w:val="0"/>
        <w:numPr>
          <w:ilvl w:val="1"/>
          <w:numId w:val="19"/>
        </w:numPr>
        <w:autoSpaceDE w:val="0"/>
        <w:autoSpaceDN w:val="0"/>
        <w:adjustRightInd w:val="0"/>
        <w:ind w:left="0" w:firstLine="567"/>
        <w:jc w:val="both"/>
      </w:pPr>
      <w:r w:rsidRPr="00443331">
        <w:t xml:space="preserve">Настоящее Соглашение вступает в силу </w:t>
      </w:r>
      <w:proofErr w:type="gramStart"/>
      <w:r w:rsidRPr="00443331">
        <w:t>с даты</w:t>
      </w:r>
      <w:proofErr w:type="gramEnd"/>
      <w:r w:rsidRPr="00443331">
        <w:t xml:space="preserve"> его подписания и действует в течение </w:t>
      </w:r>
      <w:r w:rsidR="000C2846">
        <w:t>3</w:t>
      </w:r>
      <w:r>
        <w:t xml:space="preserve"> (</w:t>
      </w:r>
      <w:r w:rsidR="000C2846">
        <w:t>трех</w:t>
      </w:r>
      <w:r>
        <w:t>)</w:t>
      </w:r>
      <w:r w:rsidRPr="00443331">
        <w:t xml:space="preserve"> лет.</w:t>
      </w:r>
    </w:p>
    <w:p w:rsidR="008C62B8" w:rsidRPr="00A23421" w:rsidRDefault="008C62B8" w:rsidP="008C62B8">
      <w:pPr>
        <w:widowControl w:val="0"/>
        <w:numPr>
          <w:ilvl w:val="1"/>
          <w:numId w:val="19"/>
        </w:numPr>
        <w:autoSpaceDE w:val="0"/>
        <w:autoSpaceDN w:val="0"/>
        <w:adjustRightInd w:val="0"/>
        <w:ind w:left="0" w:firstLine="567"/>
        <w:jc w:val="both"/>
      </w:pPr>
      <w:r w:rsidRPr="00A23421">
        <w:t>Концессионер осуществляет деятельнос</w:t>
      </w:r>
      <w:r>
        <w:t>ть, предусмотренную пунктом 1.1</w:t>
      </w:r>
      <w:r w:rsidRPr="00A23421">
        <w:t xml:space="preserve"> настоящего Соглашения, с момента наступления последнего из следующих событий:</w:t>
      </w:r>
    </w:p>
    <w:p w:rsidR="008C62B8" w:rsidRPr="008D7DB3" w:rsidRDefault="008C62B8" w:rsidP="008C62B8">
      <w:pPr>
        <w:widowControl w:val="0"/>
        <w:numPr>
          <w:ilvl w:val="0"/>
          <w:numId w:val="8"/>
        </w:numPr>
        <w:autoSpaceDE w:val="0"/>
        <w:autoSpaceDN w:val="0"/>
        <w:adjustRightInd w:val="0"/>
        <w:ind w:left="0" w:firstLine="567"/>
        <w:jc w:val="both"/>
        <w:rPr>
          <w:iCs/>
        </w:rPr>
      </w:pPr>
      <w:r w:rsidRPr="008D7DB3">
        <w:rPr>
          <w:iCs/>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8C62B8" w:rsidRPr="008D7DB3" w:rsidRDefault="008C62B8" w:rsidP="008C62B8">
      <w:pPr>
        <w:widowControl w:val="0"/>
        <w:numPr>
          <w:ilvl w:val="1"/>
          <w:numId w:val="19"/>
        </w:numPr>
        <w:autoSpaceDE w:val="0"/>
        <w:autoSpaceDN w:val="0"/>
        <w:adjustRightInd w:val="0"/>
        <w:ind w:left="0" w:firstLine="567"/>
        <w:jc w:val="both"/>
      </w:pPr>
      <w:r w:rsidRPr="008D7DB3">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8C62B8" w:rsidRPr="00450939" w:rsidRDefault="008C62B8" w:rsidP="008C62B8">
      <w:pPr>
        <w:widowControl w:val="0"/>
        <w:numPr>
          <w:ilvl w:val="1"/>
          <w:numId w:val="19"/>
        </w:numPr>
        <w:autoSpaceDE w:val="0"/>
        <w:autoSpaceDN w:val="0"/>
        <w:adjustRightInd w:val="0"/>
        <w:ind w:left="0" w:firstLine="567"/>
        <w:jc w:val="both"/>
      </w:pPr>
      <w:r w:rsidRPr="00450939">
        <w:t>Сроки реконструкции объектов имущества в составе Объекта Соглашени</w:t>
      </w:r>
      <w:r w:rsidR="000C2846">
        <w:t xml:space="preserve">я определяются Приложением № </w:t>
      </w:r>
      <w:r w:rsidR="00E912BE">
        <w:t>4</w:t>
      </w:r>
      <w:r w:rsidR="000C2846">
        <w:t xml:space="preserve"> </w:t>
      </w:r>
      <w:r w:rsidRPr="00450939">
        <w:t>к настоящему Соглашению.</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Срок использования (эксплуатации) Объекта Соглашения – с даты </w:t>
      </w:r>
      <w:proofErr w:type="gramStart"/>
      <w:r w:rsidRPr="008D7DB3">
        <w:t>подписания акта приема-передачи Объекта Соглашения</w:t>
      </w:r>
      <w:proofErr w:type="gramEnd"/>
      <w:r w:rsidRPr="008D7DB3">
        <w:t xml:space="preserve">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8C62B8" w:rsidRDefault="008C62B8" w:rsidP="008C62B8">
      <w:pPr>
        <w:widowControl w:val="0"/>
        <w:numPr>
          <w:ilvl w:val="1"/>
          <w:numId w:val="19"/>
        </w:numPr>
        <w:autoSpaceDE w:val="0"/>
        <w:autoSpaceDN w:val="0"/>
        <w:adjustRightInd w:val="0"/>
        <w:ind w:left="0" w:firstLine="567"/>
        <w:jc w:val="both"/>
      </w:pPr>
      <w:r w:rsidRPr="008D7DB3">
        <w:t xml:space="preserve">Срок использования (эксплуатации) отдельных объектов капитального строительства в составе Объекта Соглашения, подлежащих реконструкции в соответствии с условиями Соглашения, – </w:t>
      </w:r>
      <w:proofErr w:type="gramStart"/>
      <w:r w:rsidRPr="009210D9">
        <w:t>с даты ввода</w:t>
      </w:r>
      <w:proofErr w:type="gramEnd"/>
      <w:r w:rsidRPr="009210D9">
        <w:t xml:space="preserve"> соответствующего объекта</w:t>
      </w:r>
      <w:r w:rsidRPr="008D7DB3">
        <w:t xml:space="preserve"> в эксплуатацию до даты прекращения обязанности Концессионера по эксплуатац</w:t>
      </w:r>
      <w:r>
        <w:t>ии, предусмотренной пунктом 3.3</w:t>
      </w:r>
      <w:r w:rsidRPr="008D7DB3">
        <w:t xml:space="preserve"> настоящего Соглашения.</w:t>
      </w:r>
    </w:p>
    <w:p w:rsidR="008C62B8" w:rsidRPr="008D7DB3" w:rsidRDefault="008C62B8" w:rsidP="008C62B8">
      <w:pPr>
        <w:widowControl w:val="0"/>
        <w:autoSpaceDE w:val="0"/>
        <w:autoSpaceDN w:val="0"/>
        <w:adjustRightInd w:val="0"/>
        <w:ind w:left="567"/>
        <w:jc w:val="both"/>
      </w:pPr>
    </w:p>
    <w:p w:rsidR="008C62B8" w:rsidRDefault="008C62B8" w:rsidP="00C51E4A">
      <w:pPr>
        <w:pStyle w:val="1"/>
        <w:numPr>
          <w:ilvl w:val="0"/>
          <w:numId w:val="19"/>
        </w:numPr>
        <w:spacing w:before="0" w:after="0"/>
        <w:ind w:left="0" w:firstLine="567"/>
        <w:rPr>
          <w:sz w:val="24"/>
          <w:szCs w:val="24"/>
        </w:rPr>
      </w:pPr>
      <w:bookmarkStart w:id="13" w:name="_Toc401745046"/>
      <w:bookmarkStart w:id="14" w:name="_Toc401745047"/>
      <w:bookmarkStart w:id="15" w:name="_Toc370376393"/>
      <w:bookmarkStart w:id="16" w:name="_Toc370397808"/>
      <w:bookmarkStart w:id="17" w:name="_Toc373482748"/>
      <w:bookmarkStart w:id="18" w:name="_Toc386463524"/>
      <w:bookmarkStart w:id="19" w:name="_Toc391553356"/>
      <w:bookmarkStart w:id="20" w:name="_Toc398108265"/>
      <w:r w:rsidRPr="008D7DB3">
        <w:rPr>
          <w:sz w:val="24"/>
          <w:szCs w:val="24"/>
        </w:rPr>
        <w:lastRenderedPageBreak/>
        <w:t>ПОРЯДОК ПЕРЕДАЧИ КОНЦЕДЕНТОМ КОНЦЕССИОНЕРУ ОБЪЕКТА СОГЛАШЕНИЯ И ИНОГО ИМУЩЕСТВА</w:t>
      </w:r>
      <w:bookmarkEnd w:id="13"/>
    </w:p>
    <w:p w:rsidR="00C51E4A" w:rsidRPr="00C51E4A" w:rsidRDefault="00C51E4A" w:rsidP="00C51E4A"/>
    <w:p w:rsidR="008C62B8" w:rsidRDefault="008C62B8" w:rsidP="008C62B8">
      <w:pPr>
        <w:widowControl w:val="0"/>
        <w:numPr>
          <w:ilvl w:val="1"/>
          <w:numId w:val="19"/>
        </w:numPr>
        <w:autoSpaceDE w:val="0"/>
        <w:autoSpaceDN w:val="0"/>
        <w:adjustRightInd w:val="0"/>
        <w:ind w:left="0" w:firstLine="567"/>
        <w:jc w:val="both"/>
      </w:pPr>
      <w:r w:rsidRPr="008D7DB3">
        <w:t xml:space="preserve">Концедент обязуется передать Концессионеру, а Концессионер обязуется принять </w:t>
      </w:r>
      <w:r>
        <w:t>объекты</w:t>
      </w:r>
      <w:r w:rsidRPr="00060DA7">
        <w:t xml:space="preserve"> холодного водоснабжения</w:t>
      </w:r>
      <w:r w:rsidR="00C51E4A">
        <w:t xml:space="preserve"> </w:t>
      </w:r>
      <w:r w:rsidR="006C0420">
        <w:rPr>
          <w:bCs/>
          <w:color w:val="000000"/>
        </w:rPr>
        <w:t>сельского поселения Степная Шентала муниципального района Кошкинский Самарской области</w:t>
      </w:r>
      <w:r w:rsidR="00C51E4A">
        <w:t>,</w:t>
      </w:r>
      <w:r w:rsidR="00C51E4A" w:rsidRPr="00C51E4A">
        <w:t xml:space="preserve"> </w:t>
      </w:r>
      <w:r w:rsidRPr="008D7DB3">
        <w:t>а также права владения и п</w:t>
      </w:r>
      <w:r>
        <w:t xml:space="preserve">ользования указанными объектами.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Объекты имущества в составе Объекта Соглашения и иное имущество на момент их передачи Концедентом Концессионеру </w:t>
      </w:r>
      <w:r>
        <w:t>свободны</w:t>
      </w:r>
      <w:r w:rsidRPr="008D7DB3">
        <w:t xml:space="preserve"> от прав третьих лиц.</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w:t>
      </w:r>
      <w:r>
        <w:t>, установленным в Приложении 1 к настоящему Соглашению,</w:t>
      </w:r>
      <w:r w:rsidRPr="008D7DB3">
        <w:t xml:space="preserve">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21" w:name="Par326"/>
      <w:bookmarkEnd w:id="21"/>
      <w:proofErr w:type="gramEnd"/>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 xml:space="preserve">В случае выявления в ходе реализации настоящего Соглашения объектов, не имеющих собственника, </w:t>
      </w:r>
      <w:r w:rsidRPr="004C781B">
        <w:t xml:space="preserve">предназначенных для организации водоснабжения </w:t>
      </w:r>
      <w:r w:rsidR="006C0420">
        <w:rPr>
          <w:bCs/>
          <w:color w:val="000000"/>
        </w:rPr>
        <w:t>сельского поселения Степная Шентала муниципального района Кошкинский Самарской области</w:t>
      </w:r>
      <w:r w:rsidR="00BF3A72">
        <w:rPr>
          <w:rFonts w:ascii="Times New Roman CYR" w:hAnsi="Times New Roman CYR" w:cs="Times New Roman CYR"/>
          <w:color w:val="000000"/>
        </w:rPr>
        <w:t xml:space="preserve"> </w:t>
      </w:r>
      <w:r w:rsidRPr="004C781B">
        <w:t>и являющихся частью относящихся к Объекту Соглашения систем водоснабжения (далее – бесхозяйное имущество), и при условии, что оценка стоимости данных объектов</w:t>
      </w:r>
      <w:r w:rsidRPr="008D7DB3">
        <w:t xml:space="preserve"> в совокупности не превышает десять процентов от определенной на дату заключения настоящего Соглашения балансовой стоимости</w:t>
      </w:r>
      <w:proofErr w:type="gramEnd"/>
      <w:r w:rsidRPr="008D7DB3">
        <w:t xml:space="preserve">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Концессионеру по акту приема-передачи.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Оценка стоимости бесхозяйного имущества при его передаче осуществляется </w:t>
      </w:r>
      <w:proofErr w:type="gramStart"/>
      <w:r w:rsidRPr="008D7DB3">
        <w:t>на основании отчета об оценке в соответствии с законодательством об оценочной деятельности</w:t>
      </w:r>
      <w:proofErr w:type="gramEnd"/>
      <w:r w:rsidRPr="008D7DB3">
        <w:t xml:space="preserve">. </w:t>
      </w:r>
    </w:p>
    <w:p w:rsidR="008C62B8" w:rsidRPr="001E3693" w:rsidRDefault="008C62B8" w:rsidP="008C62B8">
      <w:pPr>
        <w:widowControl w:val="0"/>
        <w:numPr>
          <w:ilvl w:val="1"/>
          <w:numId w:val="19"/>
        </w:numPr>
        <w:autoSpaceDE w:val="0"/>
        <w:autoSpaceDN w:val="0"/>
        <w:adjustRightInd w:val="0"/>
        <w:ind w:left="0" w:firstLine="567"/>
        <w:jc w:val="both"/>
        <w:rPr>
          <w:color w:val="FF0000"/>
        </w:rPr>
      </w:pPr>
      <w:r w:rsidRPr="0085358D">
        <w:t xml:space="preserve">Срок передачи Концедентом Концессионеру объектов имущества в составе Объекта Соглашения и иного имущества – в течение 30 дней </w:t>
      </w:r>
      <w:proofErr w:type="gramStart"/>
      <w:r w:rsidRPr="0085358D">
        <w:t>с даты подписания</w:t>
      </w:r>
      <w:proofErr w:type="gramEnd"/>
      <w:r w:rsidRPr="0085358D">
        <w:t xml:space="preserve"> сторонами Концессионного соглашения</w:t>
      </w:r>
      <w:r>
        <w:t xml:space="preserve"> по акту приема-передачи, подписываемому сторонами</w:t>
      </w:r>
      <w:r w:rsidRPr="001E3693">
        <w:rPr>
          <w:color w:val="FF0000"/>
        </w:rPr>
        <w:t>.</w:t>
      </w:r>
    </w:p>
    <w:p w:rsidR="008C62B8" w:rsidRPr="001C426D" w:rsidRDefault="008C62B8" w:rsidP="008C62B8">
      <w:pPr>
        <w:widowControl w:val="0"/>
        <w:numPr>
          <w:ilvl w:val="1"/>
          <w:numId w:val="19"/>
        </w:numPr>
        <w:autoSpaceDE w:val="0"/>
        <w:autoSpaceDN w:val="0"/>
        <w:adjustRightInd w:val="0"/>
        <w:ind w:left="0" w:firstLine="567"/>
        <w:jc w:val="both"/>
      </w:pPr>
      <w:r w:rsidRPr="0085358D">
        <w:rPr>
          <w:iCs/>
        </w:rPr>
        <w:t>Концедент передает Концессионеру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p>
    <w:p w:rsidR="008C62B8" w:rsidRPr="00C97835" w:rsidRDefault="008C62B8" w:rsidP="008C62B8">
      <w:pPr>
        <w:autoSpaceDE w:val="0"/>
        <w:autoSpaceDN w:val="0"/>
        <w:adjustRightInd w:val="0"/>
        <w:ind w:firstLine="540"/>
        <w:jc w:val="both"/>
      </w:pPr>
      <w:r>
        <w:t xml:space="preserve">4.8.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w:t>
      </w:r>
      <w:r w:rsidRPr="005222E0">
        <w:t xml:space="preserve">с </w:t>
      </w:r>
      <w:hyperlink r:id="rId6" w:history="1">
        <w:r w:rsidRPr="005222E0">
          <w:t>частью 9</w:t>
        </w:r>
      </w:hyperlink>
      <w:r w:rsidRPr="005222E0">
        <w:t xml:space="preserve"> </w:t>
      </w:r>
      <w:r>
        <w:t xml:space="preserve">статьи 3 Федерального закона от 21.07.2005 № 115-ФЗ «О </w:t>
      </w:r>
      <w:proofErr w:type="spellStart"/>
      <w:r>
        <w:t>концесссионных</w:t>
      </w:r>
      <w:proofErr w:type="spellEnd"/>
      <w:r>
        <w:t xml:space="preserve"> соглашениях», подлежат государственной регистрации в качестве обременения права собственности </w:t>
      </w:r>
      <w:proofErr w:type="spellStart"/>
      <w:r>
        <w:t>концедента</w:t>
      </w:r>
      <w:proofErr w:type="spellEnd"/>
      <w:r>
        <w:t xml:space="preserve">. </w:t>
      </w:r>
      <w:r w:rsidRPr="00C97835">
        <w:t xml:space="preserve">Срок подачи документов, необходимых для государственной регистрации права собственности Концессионера на объект концессионного соглашения, не может превышать один месяц с даты </w:t>
      </w:r>
      <w:proofErr w:type="gramStart"/>
      <w:r w:rsidRPr="00C97835">
        <w:t>подписания акта приема передачи указанного имущества</w:t>
      </w:r>
      <w:proofErr w:type="gramEnd"/>
      <w:r w:rsidRPr="00C97835">
        <w:t>.</w:t>
      </w:r>
    </w:p>
    <w:p w:rsidR="008C62B8" w:rsidRPr="00387C03" w:rsidRDefault="008C62B8" w:rsidP="008C62B8">
      <w:pPr>
        <w:autoSpaceDE w:val="0"/>
        <w:autoSpaceDN w:val="0"/>
        <w:adjustRightInd w:val="0"/>
        <w:ind w:firstLine="540"/>
        <w:jc w:val="both"/>
      </w:pPr>
      <w:r>
        <w:rPr>
          <w:iCs/>
        </w:rPr>
        <w:t xml:space="preserve">4.9. Концедент </w:t>
      </w:r>
      <w:proofErr w:type="gramStart"/>
      <w:r>
        <w:rPr>
          <w:iCs/>
        </w:rPr>
        <w:t>обязан</w:t>
      </w:r>
      <w:proofErr w:type="gramEnd"/>
      <w:r>
        <w:rPr>
          <w:iCs/>
        </w:rPr>
        <w:t xml:space="preserve"> предоставить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w:t>
      </w:r>
    </w:p>
    <w:p w:rsidR="008C62B8" w:rsidRDefault="008C62B8" w:rsidP="008C62B8">
      <w:pPr>
        <w:widowControl w:val="0"/>
        <w:autoSpaceDE w:val="0"/>
        <w:autoSpaceDN w:val="0"/>
        <w:adjustRightInd w:val="0"/>
        <w:ind w:firstLine="709"/>
        <w:jc w:val="both"/>
      </w:pPr>
      <w:r>
        <w:t>4.10. Состав</w:t>
      </w:r>
      <w:r w:rsidRPr="008D7DB3">
        <w:t xml:space="preserve"> </w:t>
      </w:r>
      <w:r>
        <w:t xml:space="preserve">иного имущества, </w:t>
      </w:r>
      <w:r w:rsidRPr="008D7DB3">
        <w:t xml:space="preserve">и </w:t>
      </w:r>
      <w:r>
        <w:t xml:space="preserve">его </w:t>
      </w:r>
      <w:r w:rsidRPr="008D7DB3">
        <w:t>описани</w:t>
      </w:r>
      <w:r>
        <w:t>е</w:t>
      </w:r>
      <w:r w:rsidRPr="008D7DB3">
        <w:t>, в том числе технико-экономически</w:t>
      </w:r>
      <w:r>
        <w:t>е</w:t>
      </w:r>
      <w:r w:rsidRPr="008D7DB3">
        <w:t xml:space="preserve"> </w:t>
      </w:r>
      <w:r w:rsidRPr="008D7DB3">
        <w:lastRenderedPageBreak/>
        <w:t>показател</w:t>
      </w:r>
      <w:r>
        <w:t>и приведены в приложении № 2.</w:t>
      </w:r>
    </w:p>
    <w:p w:rsidR="008C62B8" w:rsidRDefault="008C62B8" w:rsidP="008C62B8">
      <w:pPr>
        <w:widowControl w:val="0"/>
        <w:autoSpaceDE w:val="0"/>
        <w:autoSpaceDN w:val="0"/>
        <w:adjustRightInd w:val="0"/>
        <w:ind w:firstLine="709"/>
        <w:jc w:val="both"/>
      </w:pPr>
      <w:r>
        <w:t xml:space="preserve">Концедент гарантирует, что он является собственником объекта Соглашения и иного имущества, права владения и пользования которым передаются Концессионеру в соответствии с настоящим Соглашением.  </w:t>
      </w:r>
    </w:p>
    <w:p w:rsidR="008C62B8" w:rsidRDefault="008C62B8" w:rsidP="008C62B8">
      <w:pPr>
        <w:widowControl w:val="0"/>
        <w:autoSpaceDE w:val="0"/>
        <w:autoSpaceDN w:val="0"/>
        <w:adjustRightInd w:val="0"/>
        <w:ind w:firstLine="709"/>
        <w:jc w:val="both"/>
      </w:pPr>
      <w:r>
        <w:t xml:space="preserve">Сроки владения и пользования Концессионером иным имуществом не могут превышать срок действия настоящего Соглашения, указанный в пункте Концессионера </w:t>
      </w:r>
    </w:p>
    <w:p w:rsidR="008C62B8" w:rsidRPr="008D7DB3" w:rsidRDefault="008C62B8" w:rsidP="008C62B8">
      <w:pPr>
        <w:widowControl w:val="0"/>
        <w:autoSpaceDE w:val="0"/>
        <w:autoSpaceDN w:val="0"/>
        <w:adjustRightInd w:val="0"/>
        <w:ind w:firstLine="709"/>
        <w:jc w:val="both"/>
      </w:pPr>
      <w:r>
        <w:t>4.11. Государственная регистрация прав Концессионера на владение и пользование недвижимым имуществом, входящим в состав Объектов Соглашения осуществляется Концедентом.</w:t>
      </w:r>
    </w:p>
    <w:p w:rsidR="008C62B8" w:rsidRPr="008D7DB3" w:rsidRDefault="008C62B8" w:rsidP="008C62B8">
      <w:pPr>
        <w:widowControl w:val="0"/>
        <w:autoSpaceDE w:val="0"/>
        <w:autoSpaceDN w:val="0"/>
        <w:adjustRightInd w:val="0"/>
        <w:ind w:firstLine="567"/>
        <w:jc w:val="both"/>
      </w:pPr>
    </w:p>
    <w:p w:rsidR="008C62B8" w:rsidRDefault="008C62B8" w:rsidP="008C62B8">
      <w:pPr>
        <w:pStyle w:val="1"/>
        <w:numPr>
          <w:ilvl w:val="0"/>
          <w:numId w:val="19"/>
        </w:numPr>
        <w:tabs>
          <w:tab w:val="left" w:pos="1078"/>
        </w:tabs>
        <w:spacing w:before="0" w:after="0"/>
        <w:ind w:left="0" w:firstLine="567"/>
        <w:rPr>
          <w:sz w:val="24"/>
          <w:szCs w:val="24"/>
        </w:rPr>
      </w:pPr>
      <w:r w:rsidRPr="00261378">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bookmarkEnd w:id="14"/>
    </w:p>
    <w:p w:rsidR="00C51E4A" w:rsidRPr="00C51E4A" w:rsidRDefault="00C51E4A" w:rsidP="00C51E4A"/>
    <w:p w:rsidR="008C62B8" w:rsidRPr="008D7DB3" w:rsidRDefault="008C62B8" w:rsidP="008C62B8">
      <w:pPr>
        <w:widowControl w:val="0"/>
        <w:numPr>
          <w:ilvl w:val="1"/>
          <w:numId w:val="19"/>
        </w:numPr>
        <w:autoSpaceDE w:val="0"/>
        <w:autoSpaceDN w:val="0"/>
        <w:adjustRightInd w:val="0"/>
        <w:ind w:left="0" w:firstLine="567"/>
        <w:jc w:val="both"/>
      </w:pPr>
      <w:r w:rsidRPr="008D7DB3">
        <w:t>Концессионер в связи с исполнением своих обязательств по настоящему Соглашению за свой счет исполняет следующие обязанности:</w:t>
      </w:r>
    </w:p>
    <w:p w:rsidR="008C62B8" w:rsidRPr="00893CA1" w:rsidRDefault="008C62B8" w:rsidP="008C62B8">
      <w:pPr>
        <w:widowControl w:val="0"/>
        <w:numPr>
          <w:ilvl w:val="0"/>
          <w:numId w:val="9"/>
        </w:numPr>
        <w:autoSpaceDE w:val="0"/>
        <w:autoSpaceDN w:val="0"/>
        <w:adjustRightInd w:val="0"/>
        <w:ind w:left="0" w:firstLine="567"/>
        <w:jc w:val="both"/>
        <w:rPr>
          <w:iCs/>
        </w:rPr>
      </w:pPr>
      <w:r w:rsidRPr="00893CA1">
        <w:rPr>
          <w:iCs/>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8C62B8" w:rsidRPr="00893CA1" w:rsidRDefault="008C62B8" w:rsidP="008C62B8">
      <w:pPr>
        <w:widowControl w:val="0"/>
        <w:numPr>
          <w:ilvl w:val="0"/>
          <w:numId w:val="9"/>
        </w:numPr>
        <w:autoSpaceDE w:val="0"/>
        <w:autoSpaceDN w:val="0"/>
        <w:adjustRightInd w:val="0"/>
        <w:ind w:left="0" w:firstLine="567"/>
        <w:jc w:val="both"/>
        <w:rPr>
          <w:iCs/>
        </w:rPr>
      </w:pPr>
      <w:r w:rsidRPr="00893CA1">
        <w:rPr>
          <w:iCs/>
        </w:rPr>
        <w:t>на стадии реконструкции – выполняет реконструкцию объектов имущества в составе Объекта Соглашения;</w:t>
      </w:r>
    </w:p>
    <w:p w:rsidR="008C62B8" w:rsidRPr="00893CA1" w:rsidRDefault="008C62B8" w:rsidP="008C62B8">
      <w:pPr>
        <w:widowControl w:val="0"/>
        <w:numPr>
          <w:ilvl w:val="0"/>
          <w:numId w:val="9"/>
        </w:numPr>
        <w:autoSpaceDE w:val="0"/>
        <w:autoSpaceDN w:val="0"/>
        <w:adjustRightInd w:val="0"/>
        <w:ind w:left="0" w:firstLine="567"/>
        <w:jc w:val="both"/>
        <w:rPr>
          <w:iCs/>
        </w:rPr>
      </w:pPr>
      <w:r w:rsidRPr="00893CA1">
        <w:rPr>
          <w:iCs/>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8C62B8" w:rsidRPr="008D7DB3" w:rsidRDefault="008C62B8" w:rsidP="008C62B8">
      <w:pPr>
        <w:widowControl w:val="0"/>
        <w:numPr>
          <w:ilvl w:val="0"/>
          <w:numId w:val="9"/>
        </w:numPr>
        <w:autoSpaceDE w:val="0"/>
        <w:autoSpaceDN w:val="0"/>
        <w:adjustRightInd w:val="0"/>
        <w:ind w:left="0" w:firstLine="567"/>
        <w:jc w:val="both"/>
        <w:rPr>
          <w:iCs/>
        </w:rPr>
      </w:pPr>
      <w:r w:rsidRPr="008D7DB3">
        <w:rPr>
          <w:iCs/>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 xml:space="preserve">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w:t>
      </w:r>
      <w:proofErr w:type="gramStart"/>
      <w:r w:rsidRPr="008D7DB3">
        <w:t>за</w:t>
      </w:r>
      <w:proofErr w:type="gramEnd"/>
      <w:r w:rsidRPr="008D7DB3">
        <w:t xml:space="preserve"> свои собственные.</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8C62B8" w:rsidRDefault="008C62B8" w:rsidP="008C62B8">
      <w:pPr>
        <w:widowControl w:val="0"/>
        <w:numPr>
          <w:ilvl w:val="1"/>
          <w:numId w:val="19"/>
        </w:numPr>
        <w:tabs>
          <w:tab w:val="left" w:pos="1100"/>
        </w:tabs>
        <w:autoSpaceDE w:val="0"/>
        <w:autoSpaceDN w:val="0"/>
        <w:adjustRightInd w:val="0"/>
        <w:ind w:left="0" w:firstLine="567"/>
        <w:jc w:val="both"/>
      </w:pPr>
      <w:proofErr w:type="gramStart"/>
      <w:r w:rsidRPr="00B92D18">
        <w:t xml:space="preserve">Концессионер </w:t>
      </w:r>
      <w:r>
        <w:t xml:space="preserve">вправе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w:t>
      </w:r>
      <w:proofErr w:type="gramEnd"/>
    </w:p>
    <w:p w:rsidR="008C62B8" w:rsidRPr="00B92D18" w:rsidRDefault="008C62B8" w:rsidP="008C62B8">
      <w:pPr>
        <w:widowControl w:val="0"/>
        <w:numPr>
          <w:ilvl w:val="1"/>
          <w:numId w:val="19"/>
        </w:numPr>
        <w:tabs>
          <w:tab w:val="left" w:pos="1100"/>
        </w:tabs>
        <w:autoSpaceDE w:val="0"/>
        <w:autoSpaceDN w:val="0"/>
        <w:adjustRightInd w:val="0"/>
        <w:ind w:left="0" w:firstLine="567"/>
        <w:jc w:val="both"/>
      </w:pPr>
      <w:r w:rsidRPr="00B92D18">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Концессионер обязан учитывать Объект Соглашения на своем балансе отдельно от своего имущества.</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Концессионер обязан осуществлять начисление амортизации.</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rPr>
          <w:rFonts w:eastAsia="MS Mincho"/>
          <w:w w:val="0"/>
        </w:rPr>
        <w:lastRenderedPageBreak/>
        <w:t xml:space="preserve">С момента </w:t>
      </w:r>
      <w:r w:rsidRPr="008D7DB3">
        <w:rPr>
          <w:iCs/>
        </w:rPr>
        <w:t>передачи объектов имущества в составе Объекта Соглашения и иного имущества от Концедента Концессионеру</w:t>
      </w:r>
      <w:r w:rsidRPr="008D7DB3">
        <w:rPr>
          <w:rFonts w:eastAsia="MS Mincho"/>
          <w:w w:val="0"/>
        </w:rPr>
        <w:t xml:space="preserve"> р</w:t>
      </w:r>
      <w:r w:rsidRPr="008D7DB3">
        <w:t>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Концессионеру регулируемого тарифа.</w:t>
      </w:r>
    </w:p>
    <w:bookmarkEnd w:id="15"/>
    <w:bookmarkEnd w:id="16"/>
    <w:bookmarkEnd w:id="17"/>
    <w:bookmarkEnd w:id="18"/>
    <w:bookmarkEnd w:id="19"/>
    <w:bookmarkEnd w:id="20"/>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Концессионер обязан разработать и согласовать с Концедентом необходимую</w:t>
      </w:r>
      <w:proofErr w:type="gramStart"/>
      <w:r w:rsidR="00235613">
        <w:t xml:space="preserve"> </w:t>
      </w:r>
      <w:r w:rsidRPr="008D7DB3">
        <w:t>(-</w:t>
      </w:r>
      <w:proofErr w:type="spellStart"/>
      <w:proofErr w:type="gramEnd"/>
      <w:r w:rsidRPr="008D7DB3">
        <w:t>ые</w:t>
      </w:r>
      <w:proofErr w:type="spellEnd"/>
      <w:r w:rsidRPr="008D7DB3">
        <w:t>) для реконструкции Объекта Соглашения проектную документацию и (или) разработать изменения в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22" w:name="_Ref369873458"/>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 xml:space="preserve">В случае если Концессионер обращается за согласованием проектной </w:t>
      </w:r>
      <w:proofErr w:type="gramStart"/>
      <w:r w:rsidRPr="008D7DB3">
        <w:t>документации</w:t>
      </w:r>
      <w:proofErr w:type="gramEnd"/>
      <w:r w:rsidRPr="008D7DB3">
        <w:t xml:space="preserve"> либо изменений в проектную документацию, предоставленную Конце</w:t>
      </w:r>
      <w:r>
        <w:t>ссионеро</w:t>
      </w:r>
      <w:r w:rsidRPr="008D7DB3">
        <w:t xml:space="preserve">м, в уполномоченные органы Концедента, предоставив на согласование все необходимые и составленные в соответствии с действующим законодательством  </w:t>
      </w:r>
      <w:r w:rsidRPr="008D7DB3">
        <w:rPr>
          <w:rFonts w:eastAsia="MS Mincho"/>
          <w:w w:val="0"/>
        </w:rPr>
        <w:t>Российской Федерации и иными нормативными правовыми актами</w:t>
      </w:r>
      <w:r w:rsidRPr="008D7DB3">
        <w:t xml:space="preserve"> документы, последние должны производить такие согласования в сроки, установленные действующим законодательством </w:t>
      </w:r>
      <w:r w:rsidRPr="008D7DB3">
        <w:rPr>
          <w:rFonts w:eastAsia="MS Mincho"/>
          <w:w w:val="0"/>
        </w:rPr>
        <w:t>Российской Федерации и иными нормативными правовыми актами</w:t>
      </w:r>
      <w:r w:rsidRPr="008D7DB3">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22"/>
      <w:r w:rsidRPr="008D7DB3">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8C62B8" w:rsidRPr="001B435E" w:rsidRDefault="008C62B8" w:rsidP="008C62B8">
      <w:pPr>
        <w:widowControl w:val="0"/>
        <w:numPr>
          <w:ilvl w:val="1"/>
          <w:numId w:val="19"/>
        </w:numPr>
        <w:autoSpaceDE w:val="0"/>
        <w:autoSpaceDN w:val="0"/>
        <w:adjustRightInd w:val="0"/>
        <w:ind w:left="0" w:firstLine="567"/>
        <w:jc w:val="both"/>
      </w:pPr>
      <w:r w:rsidRPr="001B435E">
        <w:t xml:space="preserve">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w:t>
      </w:r>
      <w:r>
        <w:t>4</w:t>
      </w:r>
      <w:r w:rsidRPr="001B435E">
        <w:t xml:space="preserve"> к настоящему Соглашению.</w:t>
      </w:r>
    </w:p>
    <w:p w:rsidR="008C62B8" w:rsidRPr="001B435E" w:rsidRDefault="008C62B8" w:rsidP="008C62B8">
      <w:pPr>
        <w:widowControl w:val="0"/>
        <w:numPr>
          <w:ilvl w:val="1"/>
          <w:numId w:val="19"/>
        </w:numPr>
        <w:autoSpaceDE w:val="0"/>
        <w:autoSpaceDN w:val="0"/>
        <w:adjustRightInd w:val="0"/>
        <w:ind w:left="0" w:firstLine="567"/>
        <w:jc w:val="both"/>
      </w:pPr>
      <w:bookmarkStart w:id="23" w:name="_Toc401704951"/>
      <w:bookmarkStart w:id="24" w:name="_Toc401745048"/>
      <w:bookmarkStart w:id="25" w:name="_Toc401704952"/>
      <w:bookmarkStart w:id="26" w:name="_Toc401745049"/>
      <w:bookmarkStart w:id="27" w:name="_Toc383691436"/>
      <w:bookmarkStart w:id="28" w:name="_Toc383794323"/>
      <w:bookmarkStart w:id="29" w:name="_Toc383881229"/>
      <w:bookmarkStart w:id="30" w:name="_Toc384049297"/>
      <w:bookmarkStart w:id="31" w:name="_Toc384108149"/>
      <w:bookmarkStart w:id="32" w:name="_Toc401704955"/>
      <w:bookmarkStart w:id="33" w:name="_Toc401745052"/>
      <w:bookmarkStart w:id="34" w:name="_Toc401094608"/>
      <w:bookmarkStart w:id="35" w:name="_Toc401094707"/>
      <w:bookmarkStart w:id="36" w:name="_Toc401094804"/>
      <w:bookmarkStart w:id="37" w:name="_Toc401094901"/>
      <w:bookmarkStart w:id="38" w:name="_Toc401704956"/>
      <w:bookmarkStart w:id="39" w:name="_Toc401745053"/>
      <w:bookmarkStart w:id="40" w:name="_Toc401704957"/>
      <w:bookmarkStart w:id="41" w:name="_Toc40174505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1B435E">
        <w:t>Проектная документация должна соответствовать требованиям Задания, установленного в Приложении №</w:t>
      </w:r>
      <w:r>
        <w:t xml:space="preserve"> 4</w:t>
      </w:r>
      <w:r w:rsidRPr="001B435E">
        <w:t xml:space="preserve"> к настоящему Соглашению.</w:t>
      </w:r>
      <w:bookmarkStart w:id="42" w:name="_Toc401704958"/>
      <w:bookmarkStart w:id="43" w:name="_Toc401745055"/>
      <w:bookmarkEnd w:id="40"/>
      <w:bookmarkEnd w:id="41"/>
      <w:bookmarkEnd w:id="42"/>
      <w:bookmarkEnd w:id="43"/>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Задание и основные мероприятия с описанием основных характеристик таких мероприятий приведены в Приложении </w:t>
      </w:r>
      <w:r w:rsidRPr="00450939">
        <w:t>№ 4 к</w:t>
      </w:r>
      <w:r w:rsidRPr="008D7DB3">
        <w:t xml:space="preserve"> настоящему Соглашению.</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Концессионер обязан осуществить инвестиции в реконструкцию объектов имущества в составе Объекта Соглашения в объемах и формах, которые приведены в Приложении № </w:t>
      </w:r>
      <w:r>
        <w:t>4</w:t>
      </w:r>
      <w:r w:rsidRPr="008D7DB3">
        <w:t xml:space="preserve"> к настоящему Соглашению</w:t>
      </w:r>
      <w:r>
        <w:t xml:space="preserve"> в сроки указанные в разделе 3 настоящего Соглашения</w:t>
      </w:r>
      <w:r w:rsidRPr="008D7DB3">
        <w:t>.</w:t>
      </w:r>
    </w:p>
    <w:p w:rsidR="008C62B8" w:rsidRDefault="008C62B8" w:rsidP="008C62B8">
      <w:pPr>
        <w:widowControl w:val="0"/>
        <w:numPr>
          <w:ilvl w:val="1"/>
          <w:numId w:val="19"/>
        </w:numPr>
        <w:autoSpaceDE w:val="0"/>
        <w:autoSpaceDN w:val="0"/>
        <w:adjustRightInd w:val="0"/>
        <w:ind w:left="0" w:firstLine="567"/>
        <w:jc w:val="both"/>
        <w:rPr>
          <w:i/>
        </w:rPr>
      </w:pPr>
      <w:r w:rsidRPr="008D7DB3">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sidRPr="008D7DB3">
        <w:rPr>
          <w:i/>
        </w:rPr>
        <w:t>[определяется на основании конкурсного предложения победителя конкурса]</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Концессионер обязуется выполнить реконструкцию, </w:t>
      </w:r>
      <w:r w:rsidRPr="009210D9">
        <w:t>осуществить ввод</w:t>
      </w:r>
      <w:r w:rsidRPr="008D7DB3">
        <w:t xml:space="preserve"> в эксплуатацию объектов имущества в составе Объекта Соглашения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и обязательными требованиями, установленными в соответствии с ним. </w:t>
      </w:r>
    </w:p>
    <w:p w:rsidR="008C62B8" w:rsidRPr="008D7DB3" w:rsidRDefault="008C62B8" w:rsidP="008C62B8">
      <w:pPr>
        <w:widowControl w:val="0"/>
        <w:numPr>
          <w:ilvl w:val="1"/>
          <w:numId w:val="19"/>
        </w:numPr>
        <w:autoSpaceDE w:val="0"/>
        <w:autoSpaceDN w:val="0"/>
        <w:adjustRightInd w:val="0"/>
        <w:ind w:left="0" w:firstLine="567"/>
        <w:jc w:val="both"/>
      </w:pPr>
      <w:r w:rsidRPr="008D7DB3">
        <w:t>Концедент обязуется принять все необходимые меры по обеспечению Концессионеру и уполномоченных им лиц свободного доступа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8C62B8" w:rsidRPr="008D7DB3" w:rsidDel="00397E20" w:rsidRDefault="008C62B8" w:rsidP="008C62B8">
      <w:pPr>
        <w:widowControl w:val="0"/>
        <w:numPr>
          <w:ilvl w:val="1"/>
          <w:numId w:val="19"/>
        </w:numPr>
        <w:autoSpaceDE w:val="0"/>
        <w:autoSpaceDN w:val="0"/>
        <w:adjustRightInd w:val="0"/>
        <w:ind w:left="0" w:firstLine="567"/>
        <w:jc w:val="both"/>
      </w:pPr>
      <w:bookmarkStart w:id="44" w:name="_Toc383881281"/>
      <w:bookmarkStart w:id="45" w:name="_Toc384049333"/>
      <w:bookmarkStart w:id="46" w:name="_Toc384108185"/>
      <w:bookmarkStart w:id="47" w:name="_Toc383881282"/>
      <w:bookmarkStart w:id="48" w:name="_Toc384049334"/>
      <w:bookmarkStart w:id="49" w:name="_Toc384108186"/>
      <w:bookmarkStart w:id="50" w:name="_Ref230848641"/>
      <w:bookmarkStart w:id="51" w:name="_Toc231034286"/>
      <w:bookmarkStart w:id="52" w:name="_Toc233621615"/>
      <w:bookmarkStart w:id="53" w:name="_Toc233621897"/>
      <w:bookmarkStart w:id="54" w:name="_Toc233622361"/>
      <w:bookmarkStart w:id="55" w:name="_Toc233630310"/>
      <w:bookmarkEnd w:id="44"/>
      <w:bookmarkEnd w:id="45"/>
      <w:bookmarkEnd w:id="46"/>
      <w:bookmarkEnd w:id="47"/>
      <w:bookmarkEnd w:id="48"/>
      <w:bookmarkEnd w:id="49"/>
      <w:r w:rsidRPr="008D7DB3">
        <w:t xml:space="preserve">После завершения реконструкции объектов имущества в составе Объекта </w:t>
      </w:r>
      <w:r w:rsidRPr="008D7DB3">
        <w:lastRenderedPageBreak/>
        <w:t>Соглашения Концессионер обязуется:</w:t>
      </w:r>
    </w:p>
    <w:p w:rsidR="008C62B8" w:rsidRPr="001B435E" w:rsidRDefault="008C62B8" w:rsidP="008C62B8">
      <w:pPr>
        <w:widowControl w:val="0"/>
        <w:numPr>
          <w:ilvl w:val="0"/>
          <w:numId w:val="20"/>
        </w:numPr>
        <w:autoSpaceDE w:val="0"/>
        <w:autoSpaceDN w:val="0"/>
        <w:adjustRightInd w:val="0"/>
        <w:ind w:left="0" w:firstLine="567"/>
        <w:jc w:val="both"/>
        <w:rPr>
          <w:iCs/>
        </w:rPr>
      </w:pPr>
      <w:r w:rsidRPr="001B435E">
        <w:rPr>
          <w:iCs/>
        </w:rPr>
        <w:t xml:space="preserve"> ввести Объект Соглашения в эксплуатацию в порядке, установленном законодательством Российской Федерации </w:t>
      </w:r>
      <w:r w:rsidRPr="001B435E">
        <w:rPr>
          <w:rFonts w:eastAsia="MS Mincho"/>
          <w:w w:val="0"/>
        </w:rPr>
        <w:t>и иными нормативными правовыми актами</w:t>
      </w:r>
      <w:r w:rsidRPr="001B435E">
        <w:rPr>
          <w:iCs/>
        </w:rPr>
        <w:t xml:space="preserve">, и в срок, указанный в </w:t>
      </w:r>
      <w:r w:rsidRPr="00910D9B">
        <w:rPr>
          <w:iCs/>
        </w:rPr>
        <w:t xml:space="preserve">Приложении № 4 </w:t>
      </w:r>
      <w:r w:rsidRPr="001B435E">
        <w:rPr>
          <w:iCs/>
        </w:rPr>
        <w:t xml:space="preserve">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w:t>
      </w:r>
      <w:r>
        <w:rPr>
          <w:iCs/>
        </w:rPr>
        <w:t xml:space="preserve">4 </w:t>
      </w:r>
      <w:r w:rsidRPr="001B435E">
        <w:rPr>
          <w:iCs/>
        </w:rPr>
        <w:t>к настоящему Соглашению.</w:t>
      </w:r>
    </w:p>
    <w:p w:rsidR="008C62B8" w:rsidRPr="001B435E" w:rsidRDefault="008C62B8" w:rsidP="008C62B8">
      <w:pPr>
        <w:widowControl w:val="0"/>
        <w:numPr>
          <w:ilvl w:val="0"/>
          <w:numId w:val="20"/>
        </w:numPr>
        <w:autoSpaceDE w:val="0"/>
        <w:autoSpaceDN w:val="0"/>
        <w:adjustRightInd w:val="0"/>
        <w:ind w:left="0" w:firstLine="567"/>
        <w:jc w:val="both"/>
        <w:rPr>
          <w:iCs/>
        </w:rPr>
      </w:pPr>
      <w:r w:rsidRPr="001B435E">
        <w:rPr>
          <w:iCs/>
        </w:rPr>
        <w:t xml:space="preserve">эксплуатировать Объект Концессионного соглашения на условиях настоящего Соглашения. </w:t>
      </w:r>
    </w:p>
    <w:p w:rsidR="008C62B8" w:rsidRPr="001B435E" w:rsidRDefault="008C62B8" w:rsidP="008C62B8">
      <w:pPr>
        <w:widowControl w:val="0"/>
        <w:numPr>
          <w:ilvl w:val="1"/>
          <w:numId w:val="19"/>
        </w:numPr>
        <w:tabs>
          <w:tab w:val="left" w:pos="1100"/>
        </w:tabs>
        <w:autoSpaceDE w:val="0"/>
        <w:autoSpaceDN w:val="0"/>
        <w:adjustRightInd w:val="0"/>
        <w:ind w:left="0" w:firstLine="567"/>
        <w:jc w:val="both"/>
      </w:pPr>
      <w:bookmarkStart w:id="56" w:name="_Ref369795405"/>
      <w:bookmarkStart w:id="57" w:name="_Toc369607725"/>
      <w:bookmarkStart w:id="58" w:name="_Toc369629327"/>
      <w:bookmarkStart w:id="59" w:name="_Toc370376423"/>
      <w:bookmarkStart w:id="60" w:name="_Toc370397838"/>
      <w:bookmarkStart w:id="61" w:name="_Toc373482777"/>
      <w:bookmarkStart w:id="62" w:name="_Toc386463552"/>
      <w:bookmarkStart w:id="63" w:name="_Toc391553398"/>
      <w:bookmarkStart w:id="64" w:name="_Toc398108288"/>
      <w:bookmarkEnd w:id="50"/>
      <w:bookmarkEnd w:id="51"/>
      <w:bookmarkEnd w:id="52"/>
      <w:bookmarkEnd w:id="53"/>
      <w:bookmarkEnd w:id="54"/>
      <w:bookmarkEnd w:id="55"/>
      <w:r w:rsidRPr="001B435E">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Pr="001B435E">
        <w:t>параметры</w:t>
      </w:r>
      <w:proofErr w:type="gramEnd"/>
      <w:r w:rsidRPr="001B435E">
        <w:t xml:space="preserve"> которых соответствуют положениям Приложения № 1 к настоящему Соглашению, Концессионер считается выполнившим свои обязательства по реконструкции Объекта Соглашения надлежащим образом в момент ввода в эксплуатацию последнего из объектов имущества в составе Объекта Соглашения. </w:t>
      </w:r>
    </w:p>
    <w:p w:rsidR="008C62B8" w:rsidRPr="008D7DB3" w:rsidRDefault="008C62B8" w:rsidP="008C62B8">
      <w:pPr>
        <w:widowControl w:val="0"/>
        <w:numPr>
          <w:ilvl w:val="1"/>
          <w:numId w:val="19"/>
        </w:numPr>
        <w:tabs>
          <w:tab w:val="left" w:pos="990"/>
        </w:tabs>
        <w:autoSpaceDE w:val="0"/>
        <w:autoSpaceDN w:val="0"/>
        <w:adjustRightInd w:val="0"/>
        <w:ind w:left="0" w:firstLine="567"/>
        <w:jc w:val="both"/>
      </w:pPr>
      <w:r w:rsidRPr="008D7DB3">
        <w:t>Завершение Концессионером работ по реконструкции Объекта Соглашения оформляется подписываемым Сторонами актом об исполнении Концессионером обязательств по реконструкции Объекта Соглашения в соответствии с условиями настоящего Соглашения.</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 xml:space="preserve">Концедент не вправе отказать Концессионеру в подписании акта об исполнении Концессионером обязательств по реконструкции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w:t>
      </w:r>
      <w:proofErr w:type="gramStart"/>
      <w:r w:rsidRPr="008D7DB3">
        <w:t>параметры</w:t>
      </w:r>
      <w:proofErr w:type="gramEnd"/>
      <w:r w:rsidRPr="008D7DB3">
        <w:t xml:space="preserve"> которых соответствуют положениям Приложения № 1 к настоящему Соглашению. </w:t>
      </w:r>
      <w:bookmarkEnd w:id="56"/>
    </w:p>
    <w:bookmarkEnd w:id="57"/>
    <w:bookmarkEnd w:id="58"/>
    <w:bookmarkEnd w:id="59"/>
    <w:bookmarkEnd w:id="60"/>
    <w:bookmarkEnd w:id="61"/>
    <w:bookmarkEnd w:id="62"/>
    <w:bookmarkEnd w:id="63"/>
    <w:bookmarkEnd w:id="64"/>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sidRPr="008D7DB3">
          <w:t>пункте 1.1</w:t>
        </w:r>
      </w:hyperlink>
      <w:r w:rsidRPr="008D7DB3">
        <w:t xml:space="preserve"> настоящего Соглашения.</w:t>
      </w:r>
      <w:bookmarkStart w:id="65" w:name="_Toc370376430"/>
      <w:bookmarkStart w:id="66" w:name="_Toc370397845"/>
      <w:bookmarkStart w:id="67" w:name="_Toc373482784"/>
      <w:bookmarkStart w:id="68" w:name="_Toc386463560"/>
      <w:bookmarkStart w:id="69" w:name="_Toc391553402"/>
      <w:bookmarkStart w:id="70" w:name="_Toc398108292"/>
      <w:r w:rsidRPr="008D7DB3">
        <w:t xml:space="preserve"> Концессионер обязан достигнуть плановых значений показателей деятельности Концессионера, указанных в Приложении № </w:t>
      </w:r>
      <w:r>
        <w:t>5</w:t>
      </w:r>
      <w:r w:rsidRPr="008D7DB3">
        <w:t xml:space="preserve"> к настоящему Соглашению.</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8D7DB3">
          <w:t>пункте 1.1</w:t>
        </w:r>
      </w:hyperlink>
      <w:r w:rsidRPr="008D7DB3">
        <w:t xml:space="preserve"> настоящего Соглашения, без согласия Концедента, за исключением случаев, установленных законодательством Российской Федерации </w:t>
      </w:r>
      <w:r w:rsidRPr="008D7DB3">
        <w:rPr>
          <w:rFonts w:eastAsia="MS Mincho"/>
          <w:w w:val="0"/>
        </w:rPr>
        <w:t>и иными нормативными правовыми актами</w:t>
      </w:r>
      <w:r w:rsidRPr="008D7DB3">
        <w:t xml:space="preserve">. </w:t>
      </w:r>
    </w:p>
    <w:p w:rsidR="008C62B8" w:rsidRPr="008D7DB3" w:rsidRDefault="008C62B8" w:rsidP="008C62B8">
      <w:pPr>
        <w:widowControl w:val="0"/>
        <w:numPr>
          <w:ilvl w:val="1"/>
          <w:numId w:val="19"/>
        </w:numPr>
        <w:tabs>
          <w:tab w:val="left" w:pos="1100"/>
        </w:tabs>
        <w:autoSpaceDE w:val="0"/>
        <w:autoSpaceDN w:val="0"/>
        <w:adjustRightInd w:val="0"/>
        <w:ind w:left="0" w:firstLine="567"/>
        <w:jc w:val="both"/>
      </w:pPr>
      <w:r w:rsidRPr="008D7DB3">
        <w:t xml:space="preserve">Помимо деятельности, указанной в </w:t>
      </w:r>
      <w:hyperlink w:anchor="Par129" w:history="1">
        <w:r w:rsidRPr="008D7DB3">
          <w:t>пункте 1.1</w:t>
        </w:r>
      </w:hyperlink>
      <w:r w:rsidRPr="008D7DB3">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8D7DB3">
        <w:rPr>
          <w:rFonts w:eastAsia="MS Mincho"/>
          <w:w w:val="0"/>
        </w:rPr>
        <w:t>Российской Федерации и иными нормативными правовыми актами</w:t>
      </w:r>
      <w:r w:rsidRPr="008D7DB3">
        <w:t xml:space="preserve"> и не препятствующие исполнению Концессионером своих обязательств в полном объеме в соответствии с настоящим Соглашением.</w:t>
      </w:r>
    </w:p>
    <w:bookmarkEnd w:id="65"/>
    <w:bookmarkEnd w:id="66"/>
    <w:bookmarkEnd w:id="67"/>
    <w:bookmarkEnd w:id="68"/>
    <w:bookmarkEnd w:id="69"/>
    <w:bookmarkEnd w:id="70"/>
    <w:p w:rsidR="008C62B8" w:rsidRDefault="00235613" w:rsidP="008C62B8">
      <w:pPr>
        <w:widowControl w:val="0"/>
        <w:numPr>
          <w:ilvl w:val="1"/>
          <w:numId w:val="19"/>
        </w:numPr>
        <w:tabs>
          <w:tab w:val="left" w:pos="1100"/>
        </w:tabs>
        <w:autoSpaceDE w:val="0"/>
        <w:autoSpaceDN w:val="0"/>
        <w:adjustRightInd w:val="0"/>
        <w:ind w:left="0" w:firstLine="567"/>
        <w:jc w:val="both"/>
      </w:pPr>
      <w:r>
        <w:t xml:space="preserve"> </w:t>
      </w:r>
      <w:r w:rsidR="008C62B8" w:rsidRPr="004F1656">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sidR="008C62B8" w:rsidRPr="004F1656">
        <w:rPr>
          <w:rFonts w:eastAsia="MS Mincho"/>
          <w:w w:val="0"/>
        </w:rPr>
        <w:t xml:space="preserve"> и иными нормативными правовыми актами</w:t>
      </w:r>
      <w:r w:rsidR="008C62B8" w:rsidRPr="004F1656">
        <w:t xml:space="preserve">. </w:t>
      </w:r>
    </w:p>
    <w:p w:rsidR="008C62B8" w:rsidRPr="004F1656" w:rsidRDefault="008C62B8" w:rsidP="008C62B8">
      <w:pPr>
        <w:widowControl w:val="0"/>
        <w:numPr>
          <w:ilvl w:val="1"/>
          <w:numId w:val="19"/>
        </w:numPr>
        <w:tabs>
          <w:tab w:val="left" w:pos="1100"/>
        </w:tabs>
        <w:autoSpaceDE w:val="0"/>
        <w:autoSpaceDN w:val="0"/>
        <w:adjustRightInd w:val="0"/>
        <w:ind w:left="0" w:firstLine="567"/>
        <w:jc w:val="both"/>
      </w:pPr>
      <w:r w:rsidRPr="004F1656">
        <w:t>Концессионер обязан в рамках средств, составляющих необходимую валовую выручку при установлении тарифов,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8C62B8" w:rsidRPr="001B435E" w:rsidRDefault="008C62B8" w:rsidP="008C62B8">
      <w:pPr>
        <w:numPr>
          <w:ilvl w:val="1"/>
          <w:numId w:val="19"/>
        </w:numPr>
        <w:tabs>
          <w:tab w:val="left" w:pos="567"/>
          <w:tab w:val="left" w:pos="1100"/>
        </w:tabs>
        <w:ind w:left="0" w:firstLine="567"/>
        <w:jc w:val="both"/>
        <w:rPr>
          <w:rFonts w:eastAsia="MS Mincho"/>
          <w:w w:val="0"/>
        </w:rPr>
      </w:pPr>
      <w:proofErr w:type="gramStart"/>
      <w:r w:rsidRPr="001B435E">
        <w:rPr>
          <w:rFonts w:eastAsia="MS Mincho"/>
          <w:w w:val="0"/>
        </w:rPr>
        <w:lastRenderedPageBreak/>
        <w:t>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w:t>
      </w:r>
      <w:proofErr w:type="gramEnd"/>
      <w:r w:rsidRPr="001B435E">
        <w:rPr>
          <w:rFonts w:eastAsia="MS Mincho"/>
          <w:w w:val="0"/>
        </w:rPr>
        <w:t xml:space="preserve">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8C62B8" w:rsidRPr="00A6016E" w:rsidRDefault="008C62B8" w:rsidP="008C62B8">
      <w:pPr>
        <w:widowControl w:val="0"/>
        <w:numPr>
          <w:ilvl w:val="1"/>
          <w:numId w:val="19"/>
        </w:numPr>
        <w:autoSpaceDE w:val="0"/>
        <w:autoSpaceDN w:val="0"/>
        <w:adjustRightInd w:val="0"/>
        <w:ind w:left="0" w:firstLine="567"/>
        <w:jc w:val="both"/>
      </w:pPr>
      <w:r w:rsidRPr="008D7DB3">
        <w:t xml:space="preserve">Регулирование тарифов на реализуемые Концессионером товары, выполняемые работы, оказываемые услуги осуществляется </w:t>
      </w:r>
      <w:r w:rsidRPr="00A6016E">
        <w:t xml:space="preserve">в соответствии с методом индексации. </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w:t>
      </w:r>
      <w:r>
        <w:t xml:space="preserve"> водоснабжения и водоотведения</w:t>
      </w:r>
      <w:r w:rsidRPr="008D7DB3">
        <w:t xml:space="preserve">)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w:t>
      </w:r>
      <w:r w:rsidRPr="00910D9B">
        <w:t xml:space="preserve">Приложении № 6 </w:t>
      </w:r>
      <w:r w:rsidRPr="008D7DB3">
        <w:t xml:space="preserve">к настоящему Соглашению. </w:t>
      </w:r>
      <w:proofErr w:type="gramEnd"/>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roofErr w:type="gramEnd"/>
    </w:p>
    <w:p w:rsidR="008C62B8" w:rsidRDefault="008C62B8" w:rsidP="008C62B8">
      <w:pPr>
        <w:ind w:firstLine="709"/>
        <w:jc w:val="both"/>
        <w:rPr>
          <w:rFonts w:eastAsia="MS Mincho"/>
          <w:w w:val="0"/>
        </w:rPr>
      </w:pPr>
      <w:r>
        <w:rPr>
          <w:rFonts w:eastAsia="MS Mincho"/>
          <w:w w:val="0"/>
        </w:rPr>
        <w:t>5.33. Выдач</w:t>
      </w:r>
      <w:r w:rsidR="00725FFD">
        <w:rPr>
          <w:rFonts w:eastAsia="MS Mincho"/>
          <w:w w:val="0"/>
        </w:rPr>
        <w:t>а</w:t>
      </w:r>
      <w:r>
        <w:rPr>
          <w:rFonts w:eastAsia="MS Mincho"/>
          <w:w w:val="0"/>
        </w:rPr>
        <w:t xml:space="preserve"> технических условий осуществляется Концессионером по согласованию с Концедентом.</w:t>
      </w:r>
    </w:p>
    <w:p w:rsidR="008C62B8" w:rsidRPr="008D7DB3" w:rsidRDefault="008C62B8" w:rsidP="00C51E4A">
      <w:pPr>
        <w:tabs>
          <w:tab w:val="left" w:pos="567"/>
        </w:tabs>
        <w:ind w:left="567"/>
        <w:jc w:val="both"/>
        <w:rPr>
          <w:rFonts w:eastAsia="MS Mincho"/>
          <w:w w:val="0"/>
        </w:rPr>
      </w:pPr>
    </w:p>
    <w:p w:rsidR="008C62B8" w:rsidRDefault="008C62B8" w:rsidP="00B81A26">
      <w:pPr>
        <w:pStyle w:val="1"/>
        <w:numPr>
          <w:ilvl w:val="0"/>
          <w:numId w:val="19"/>
        </w:numPr>
        <w:spacing w:before="0" w:after="0"/>
        <w:ind w:left="0" w:firstLine="567"/>
        <w:rPr>
          <w:sz w:val="24"/>
          <w:szCs w:val="24"/>
        </w:rPr>
      </w:pPr>
      <w:bookmarkStart w:id="71" w:name="_Toc401094624"/>
      <w:bookmarkStart w:id="72" w:name="_Toc401094723"/>
      <w:bookmarkStart w:id="73" w:name="_Toc401094820"/>
      <w:bookmarkStart w:id="74" w:name="_Toc401094917"/>
      <w:bookmarkStart w:id="75" w:name="_Toc401745056"/>
      <w:bookmarkEnd w:id="71"/>
      <w:bookmarkEnd w:id="72"/>
      <w:bookmarkEnd w:id="73"/>
      <w:bookmarkEnd w:id="74"/>
      <w:r w:rsidRPr="001D59EB">
        <w:rPr>
          <w:sz w:val="24"/>
          <w:szCs w:val="24"/>
        </w:rPr>
        <w:t xml:space="preserve">ПОРЯДОК ПРЕДОСТАВЛЕНИЯ КОНЦЕССИОНЕРУ </w:t>
      </w:r>
    </w:p>
    <w:p w:rsidR="008C62B8" w:rsidRDefault="008C62B8" w:rsidP="00B81A26">
      <w:pPr>
        <w:pStyle w:val="1"/>
        <w:numPr>
          <w:ilvl w:val="0"/>
          <w:numId w:val="0"/>
        </w:numPr>
        <w:spacing w:before="0" w:after="0"/>
        <w:rPr>
          <w:sz w:val="24"/>
          <w:szCs w:val="24"/>
        </w:rPr>
      </w:pPr>
      <w:r w:rsidRPr="001D59EB">
        <w:rPr>
          <w:sz w:val="24"/>
          <w:szCs w:val="24"/>
        </w:rPr>
        <w:t>ЗЕМЕЛЬНЫХ УЧАСТКОВ</w:t>
      </w:r>
      <w:bookmarkEnd w:id="75"/>
    </w:p>
    <w:p w:rsidR="00B81A26" w:rsidRPr="00B81A26" w:rsidRDefault="00B81A26" w:rsidP="00B81A26"/>
    <w:p w:rsidR="008C62B8"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r w:rsidRPr="004027BB">
        <w:rPr>
          <w:rFonts w:ascii="Times New Roman" w:hAnsi="Times New Roman" w:cs="Times New Roman"/>
          <w:sz w:val="24"/>
          <w:szCs w:val="24"/>
        </w:rPr>
        <w:t>Концедент обязуется заключить с Концессионером договоры о предоставлении земельных участков на праве аренды, на которых располагаются объекты</w:t>
      </w:r>
      <w:r>
        <w:rPr>
          <w:rFonts w:ascii="Times New Roman" w:hAnsi="Times New Roman" w:cs="Times New Roman"/>
          <w:sz w:val="24"/>
          <w:szCs w:val="24"/>
        </w:rPr>
        <w:t xml:space="preserve"> Соглашения </w:t>
      </w:r>
      <w:r w:rsidRPr="004027BB">
        <w:rPr>
          <w:rFonts w:ascii="Times New Roman" w:hAnsi="Times New Roman" w:cs="Times New Roman"/>
          <w:sz w:val="24"/>
          <w:szCs w:val="24"/>
        </w:rPr>
        <w:t>и которые необходимы для осуществления Концессионером деятельности по настоящему Соглашению в соответствии с пунктом 1.1. настоящего Соглашения</w:t>
      </w:r>
      <w:r>
        <w:rPr>
          <w:rFonts w:ascii="Times New Roman" w:hAnsi="Times New Roman" w:cs="Times New Roman"/>
          <w:sz w:val="24"/>
          <w:szCs w:val="24"/>
        </w:rPr>
        <w:t>.</w:t>
      </w:r>
    </w:p>
    <w:p w:rsidR="00E31335" w:rsidRPr="00E31335" w:rsidRDefault="008C62B8" w:rsidP="008C62B8">
      <w:pPr>
        <w:pStyle w:val="ConsPlusNonformat"/>
        <w:widowControl w:val="0"/>
        <w:numPr>
          <w:ilvl w:val="1"/>
          <w:numId w:val="19"/>
        </w:numPr>
        <w:ind w:left="0" w:firstLine="567"/>
        <w:jc w:val="both"/>
        <w:rPr>
          <w:rFonts w:ascii="Times New Roman" w:hAnsi="Times New Roman" w:cs="Times New Roman"/>
          <w:color w:val="FF0000"/>
          <w:sz w:val="24"/>
          <w:szCs w:val="24"/>
        </w:rPr>
      </w:pPr>
      <w:r w:rsidRPr="00E31335">
        <w:rPr>
          <w:rFonts w:ascii="Times New Roman" w:hAnsi="Times New Roman" w:cs="Times New Roman"/>
          <w:color w:val="FF0000"/>
          <w:sz w:val="24"/>
          <w:szCs w:val="24"/>
        </w:rPr>
        <w:t xml:space="preserve">Указанные земельные участки принадлежат </w:t>
      </w:r>
      <w:proofErr w:type="spellStart"/>
      <w:r w:rsidRPr="00E31335">
        <w:rPr>
          <w:rFonts w:ascii="Times New Roman" w:hAnsi="Times New Roman" w:cs="Times New Roman"/>
          <w:color w:val="FF0000"/>
          <w:sz w:val="24"/>
          <w:szCs w:val="24"/>
        </w:rPr>
        <w:t>Концеденту</w:t>
      </w:r>
      <w:proofErr w:type="spellEnd"/>
      <w:r w:rsidRPr="00E31335">
        <w:rPr>
          <w:rFonts w:ascii="Times New Roman" w:hAnsi="Times New Roman" w:cs="Times New Roman"/>
          <w:color w:val="FF0000"/>
          <w:sz w:val="24"/>
          <w:szCs w:val="24"/>
        </w:rPr>
        <w:t xml:space="preserve"> на праве </w:t>
      </w:r>
      <w:proofErr w:type="gramStart"/>
      <w:r w:rsidRPr="00E31335">
        <w:rPr>
          <w:rFonts w:ascii="Times New Roman" w:hAnsi="Times New Roman" w:cs="Times New Roman"/>
          <w:color w:val="FF0000"/>
          <w:sz w:val="24"/>
          <w:szCs w:val="24"/>
        </w:rPr>
        <w:t>собственности</w:t>
      </w:r>
      <w:proofErr w:type="gramEnd"/>
      <w:r w:rsidRPr="00E31335">
        <w:rPr>
          <w:rFonts w:ascii="Times New Roman" w:hAnsi="Times New Roman" w:cs="Times New Roman"/>
          <w:color w:val="FF0000"/>
          <w:sz w:val="24"/>
          <w:szCs w:val="24"/>
        </w:rPr>
        <w:t xml:space="preserve"> на основании </w:t>
      </w:r>
      <w:r w:rsidR="00E31335" w:rsidRPr="00E31335">
        <w:rPr>
          <w:rFonts w:ascii="Times New Roman" w:hAnsi="Times New Roman" w:cs="Times New Roman"/>
          <w:color w:val="FF0000"/>
          <w:sz w:val="24"/>
          <w:szCs w:val="24"/>
        </w:rPr>
        <w:t xml:space="preserve"> ………..</w:t>
      </w:r>
    </w:p>
    <w:p w:rsidR="008C62B8" w:rsidRPr="00E31335"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r w:rsidRPr="00E31335">
        <w:rPr>
          <w:rFonts w:ascii="Times New Roman" w:hAnsi="Times New Roman" w:cs="Times New Roman"/>
          <w:sz w:val="24"/>
          <w:szCs w:val="24"/>
        </w:rPr>
        <w:t>Копии документов, удостоверяющих право собственности Концедента в отношении земельных участков, предоставляемых Концессионеру по договорам аренды, приведены в Приложении № 7</w:t>
      </w:r>
      <w:r w:rsidRPr="00E31335">
        <w:rPr>
          <w:rFonts w:ascii="Times New Roman" w:hAnsi="Times New Roman" w:cs="Times New Roman"/>
          <w:color w:val="00B050"/>
          <w:sz w:val="24"/>
          <w:szCs w:val="24"/>
        </w:rPr>
        <w:t>.</w:t>
      </w:r>
    </w:p>
    <w:p w:rsidR="008C62B8" w:rsidRPr="00261378"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r w:rsidRPr="00261378">
        <w:rPr>
          <w:rFonts w:ascii="Times New Roman" w:hAnsi="Times New Roman"/>
          <w:sz w:val="24"/>
          <w:szCs w:val="24"/>
        </w:rPr>
        <w:t xml:space="preserve"> Описание земельных участков, в том числе их кадастровые номера, местоположения, площадь приведены в </w:t>
      </w:r>
      <w:r w:rsidRPr="00910D9B">
        <w:rPr>
          <w:rFonts w:ascii="Times New Roman" w:hAnsi="Times New Roman"/>
          <w:sz w:val="24"/>
          <w:szCs w:val="24"/>
        </w:rPr>
        <w:t>Приложении № 8</w:t>
      </w:r>
      <w:r w:rsidRPr="00012C99">
        <w:rPr>
          <w:rFonts w:ascii="Times New Roman" w:hAnsi="Times New Roman"/>
          <w:color w:val="00B050"/>
          <w:sz w:val="24"/>
          <w:szCs w:val="24"/>
        </w:rPr>
        <w:t xml:space="preserve"> </w:t>
      </w:r>
      <w:r w:rsidRPr="00261378">
        <w:rPr>
          <w:rFonts w:ascii="Times New Roman" w:hAnsi="Times New Roman"/>
          <w:sz w:val="24"/>
          <w:szCs w:val="24"/>
        </w:rPr>
        <w:t xml:space="preserve">к настоящему Соглашению. </w:t>
      </w:r>
    </w:p>
    <w:p w:rsidR="008C62B8" w:rsidRPr="004027BB"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r w:rsidRPr="004027BB">
        <w:rPr>
          <w:rFonts w:ascii="Times New Roman" w:hAnsi="Times New Roman" w:cs="Times New Roman"/>
          <w:sz w:val="24"/>
          <w:szCs w:val="24"/>
        </w:rPr>
        <w:t xml:space="preserve"> Договоры аренды земельных участков заключаются на срок, указанный в пункте 3.1 </w:t>
      </w:r>
      <w:r>
        <w:rPr>
          <w:rFonts w:ascii="Times New Roman" w:hAnsi="Times New Roman" w:cs="Times New Roman"/>
          <w:sz w:val="24"/>
          <w:szCs w:val="24"/>
        </w:rPr>
        <w:t xml:space="preserve">настоящего </w:t>
      </w:r>
      <w:r w:rsidRPr="004027BB">
        <w:rPr>
          <w:rFonts w:ascii="Times New Roman" w:hAnsi="Times New Roman" w:cs="Times New Roman"/>
          <w:sz w:val="24"/>
          <w:szCs w:val="24"/>
        </w:rPr>
        <w:t>Соглашения.</w:t>
      </w:r>
    </w:p>
    <w:p w:rsidR="008C62B8" w:rsidRPr="005750AF" w:rsidRDefault="008C62B8" w:rsidP="008C62B8">
      <w:pPr>
        <w:pStyle w:val="ConsPlusNonformat"/>
        <w:ind w:firstLine="567"/>
        <w:jc w:val="both"/>
        <w:rPr>
          <w:rFonts w:ascii="Times New Roman" w:hAnsi="Times New Roman" w:cs="Times New Roman"/>
          <w:sz w:val="24"/>
          <w:szCs w:val="24"/>
        </w:rPr>
      </w:pPr>
      <w:r w:rsidRPr="005750AF">
        <w:rPr>
          <w:rFonts w:ascii="Times New Roman" w:hAnsi="Times New Roman" w:cs="Times New Roman"/>
          <w:sz w:val="24"/>
          <w:szCs w:val="24"/>
        </w:rPr>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8C62B8" w:rsidRPr="005750AF"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r w:rsidRPr="005750AF">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8C62B8" w:rsidRPr="005750AF"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r w:rsidRPr="005750AF">
        <w:rPr>
          <w:rFonts w:ascii="Times New Roman" w:hAnsi="Times New Roman" w:cs="Times New Roman"/>
          <w:sz w:val="24"/>
          <w:szCs w:val="24"/>
        </w:rPr>
        <w:t>Прекращение Соглашения является основанием для прекращения договоров аренды земельных участков.</w:t>
      </w:r>
    </w:p>
    <w:p w:rsidR="008C62B8" w:rsidRPr="008F7AE1"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r w:rsidRPr="008F7AE1">
        <w:rPr>
          <w:rFonts w:ascii="Times New Roman" w:hAnsi="Times New Roman" w:cs="Times New Roman"/>
          <w:sz w:val="24"/>
          <w:szCs w:val="24"/>
        </w:rPr>
        <w:lastRenderedPageBreak/>
        <w:t>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8C62B8" w:rsidRPr="008F7AE1" w:rsidRDefault="008C62B8" w:rsidP="008C62B8">
      <w:pPr>
        <w:pStyle w:val="ConsPlusNonformat"/>
        <w:widowControl w:val="0"/>
        <w:numPr>
          <w:ilvl w:val="1"/>
          <w:numId w:val="19"/>
        </w:numPr>
        <w:ind w:left="0" w:firstLine="567"/>
        <w:jc w:val="both"/>
        <w:rPr>
          <w:rFonts w:ascii="Times New Roman" w:hAnsi="Times New Roman" w:cs="Times New Roman"/>
          <w:sz w:val="24"/>
          <w:szCs w:val="24"/>
        </w:rPr>
      </w:pPr>
      <w:proofErr w:type="gramStart"/>
      <w:r w:rsidRPr="008F7AE1">
        <w:rPr>
          <w:rFonts w:ascii="Times New Roman" w:hAnsi="Times New Roman"/>
          <w:sz w:val="24"/>
        </w:rPr>
        <w:t xml:space="preserve">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w:t>
      </w:r>
      <w:r>
        <w:rPr>
          <w:rFonts w:ascii="Times New Roman" w:hAnsi="Times New Roman"/>
          <w:sz w:val="24"/>
        </w:rPr>
        <w:t>реконструкции</w:t>
      </w:r>
      <w:r w:rsidRPr="008F7AE1">
        <w:rPr>
          <w:rFonts w:ascii="Times New Roman" w:hAnsi="Times New Roman"/>
          <w:sz w:val="24"/>
        </w:rPr>
        <w:t xml:space="preserve"> и эксплуатации Объекта Соглашения и иного имущества в соответствии с настоящим Соглашением и действующим законодательством</w:t>
      </w:r>
      <w:r w:rsidRPr="008F7AE1">
        <w:rPr>
          <w:rFonts w:ascii="Times New Roman" w:hAnsi="Times New Roman"/>
          <w:w w:val="0"/>
          <w:sz w:val="24"/>
        </w:rPr>
        <w:t xml:space="preserve"> Российской Федерации и иными нормативными правовыми актами.</w:t>
      </w:r>
      <w:proofErr w:type="gramEnd"/>
    </w:p>
    <w:p w:rsidR="008C62B8" w:rsidRPr="00BE5F51" w:rsidRDefault="008C62B8" w:rsidP="008C62B8">
      <w:pPr>
        <w:widowControl w:val="0"/>
        <w:autoSpaceDE w:val="0"/>
        <w:autoSpaceDN w:val="0"/>
        <w:adjustRightInd w:val="0"/>
        <w:ind w:firstLine="567"/>
        <w:jc w:val="center"/>
        <w:rPr>
          <w:b/>
          <w:caps/>
          <w:strike/>
        </w:rPr>
      </w:pPr>
    </w:p>
    <w:p w:rsidR="008C62B8" w:rsidRPr="00D579D9" w:rsidRDefault="008C62B8" w:rsidP="008C62B8">
      <w:pPr>
        <w:pStyle w:val="1"/>
        <w:numPr>
          <w:ilvl w:val="0"/>
          <w:numId w:val="19"/>
        </w:numPr>
        <w:spacing w:before="0" w:after="0"/>
        <w:ind w:left="0" w:firstLine="567"/>
        <w:rPr>
          <w:sz w:val="24"/>
          <w:szCs w:val="24"/>
        </w:rPr>
      </w:pPr>
      <w:bookmarkStart w:id="76" w:name="_Toc401094629"/>
      <w:bookmarkStart w:id="77" w:name="_Toc401094728"/>
      <w:bookmarkStart w:id="78" w:name="_Toc401094825"/>
      <w:bookmarkStart w:id="79" w:name="_Toc401094922"/>
      <w:bookmarkStart w:id="80" w:name="_Toc401094630"/>
      <w:bookmarkStart w:id="81" w:name="_Toc401094729"/>
      <w:bookmarkStart w:id="82" w:name="_Toc401094826"/>
      <w:bookmarkStart w:id="83" w:name="_Toc401094923"/>
      <w:bookmarkStart w:id="84" w:name="_Toc401745057"/>
      <w:bookmarkEnd w:id="76"/>
      <w:bookmarkEnd w:id="77"/>
      <w:bookmarkEnd w:id="78"/>
      <w:bookmarkEnd w:id="79"/>
      <w:bookmarkEnd w:id="80"/>
      <w:bookmarkEnd w:id="81"/>
      <w:bookmarkEnd w:id="82"/>
      <w:bookmarkEnd w:id="83"/>
      <w:r w:rsidRPr="008D7DB3">
        <w:rPr>
          <w:sz w:val="24"/>
          <w:szCs w:val="24"/>
        </w:rPr>
        <w:t>ПОРЯДОК ПЕРЕДАЧИ (ВОЗВРАТА) КОНЦЕССИОНЕРОМ КОНЦЕДЕНТУ ОБЪЕКТОВ ИМУЩЕСТВА</w:t>
      </w:r>
      <w:bookmarkEnd w:id="84"/>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При прекращении Соглашения Концессионер обязан передать </w:t>
      </w:r>
      <w:proofErr w:type="spellStart"/>
      <w:r w:rsidRPr="008D7DB3">
        <w:t>Концеденту</w:t>
      </w:r>
      <w:proofErr w:type="spellEnd"/>
      <w:r w:rsidRPr="008D7DB3">
        <w:t xml:space="preserve">, а Концедент обязан принять Объект Соглашения (объекты в составе Объекта Соглашения) и иное имущество в порядке, предусмотренном настоящим Соглашением. </w:t>
      </w:r>
      <w:proofErr w:type="gramStart"/>
      <w:r w:rsidRPr="008D7DB3">
        <w:t xml:space="preserve">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w:t>
      </w:r>
      <w:r>
        <w:t>и</w:t>
      </w:r>
      <w:r w:rsidRPr="008D7DB3">
        <w:t xml:space="preserve"> требованиям законодательства </w:t>
      </w:r>
      <w:r w:rsidRPr="008D7DB3">
        <w:rPr>
          <w:rFonts w:eastAsia="MS Mincho"/>
          <w:w w:val="0"/>
        </w:rPr>
        <w:t>Российской Федерации и иных нормативных правовых актов</w:t>
      </w:r>
      <w:r w:rsidRPr="008D7DB3">
        <w:t xml:space="preserve">, быть пригодными для осуществления деятельности, указанной в </w:t>
      </w:r>
      <w:hyperlink w:anchor="Par129" w:history="1">
        <w:r w:rsidRPr="008D7DB3">
          <w:t>пункте 1</w:t>
        </w:r>
      </w:hyperlink>
      <w:r w:rsidRPr="008D7DB3">
        <w:t xml:space="preserve">.1. настоящего Соглашения, и не должны быть обременены правами третьих лиц. </w:t>
      </w:r>
      <w:proofErr w:type="gramEnd"/>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8D7DB3">
        <w:rPr>
          <w:iCs/>
        </w:rPr>
        <w:t>объектов имущества в составе</w:t>
      </w:r>
      <w:r w:rsidRPr="008D7DB3">
        <w:t xml:space="preserve"> Объекта Соглашения к передаче </w:t>
      </w:r>
      <w:proofErr w:type="spellStart"/>
      <w:r w:rsidRPr="008D7DB3">
        <w:t>Концеденту</w:t>
      </w:r>
      <w:proofErr w:type="spellEnd"/>
      <w:r w:rsidRPr="008D7DB3">
        <w:t xml:space="preserve">. В состав передаточной комиссии должны входить представители Концедента и Концессионера. </w:t>
      </w:r>
    </w:p>
    <w:p w:rsidR="008C62B8" w:rsidRPr="008D7DB3" w:rsidRDefault="008C62B8" w:rsidP="008C62B8">
      <w:pPr>
        <w:widowControl w:val="0"/>
        <w:numPr>
          <w:ilvl w:val="1"/>
          <w:numId w:val="19"/>
        </w:numPr>
        <w:autoSpaceDE w:val="0"/>
        <w:autoSpaceDN w:val="0"/>
        <w:adjustRightInd w:val="0"/>
        <w:ind w:left="0" w:firstLine="567"/>
        <w:jc w:val="both"/>
      </w:pPr>
      <w:r w:rsidRPr="008D7DB3">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8C62B8" w:rsidRPr="008D7DB3" w:rsidRDefault="008C62B8" w:rsidP="008C62B8">
      <w:pPr>
        <w:widowControl w:val="0"/>
        <w:numPr>
          <w:ilvl w:val="1"/>
          <w:numId w:val="19"/>
        </w:numPr>
        <w:autoSpaceDE w:val="0"/>
        <w:autoSpaceDN w:val="0"/>
        <w:adjustRightInd w:val="0"/>
        <w:ind w:left="0" w:firstLine="567"/>
        <w:jc w:val="both"/>
      </w:pPr>
      <w:r w:rsidRPr="008D7DB3">
        <w:t>Концессионер обязан:</w:t>
      </w:r>
    </w:p>
    <w:p w:rsidR="008C62B8" w:rsidRPr="008D7DB3" w:rsidRDefault="008C62B8" w:rsidP="008C62B8">
      <w:pPr>
        <w:widowControl w:val="0"/>
        <w:numPr>
          <w:ilvl w:val="0"/>
          <w:numId w:val="10"/>
        </w:numPr>
        <w:autoSpaceDE w:val="0"/>
        <w:autoSpaceDN w:val="0"/>
        <w:adjustRightInd w:val="0"/>
        <w:ind w:left="0" w:firstLine="567"/>
        <w:jc w:val="both"/>
      </w:pPr>
      <w:r w:rsidRPr="008D7DB3">
        <w:t xml:space="preserve">передать </w:t>
      </w:r>
      <w:proofErr w:type="spellStart"/>
      <w:r w:rsidRPr="008D7DB3">
        <w:t>Концеденту</w:t>
      </w:r>
      <w:proofErr w:type="spellEnd"/>
      <w:r w:rsidRPr="008D7DB3">
        <w:t xml:space="preserve"> земельные участки, находящиеся в пользовании Концессионера по договору аренды земельного участка или иному договору, заключенному на период действия Соглашения; </w:t>
      </w:r>
    </w:p>
    <w:p w:rsidR="008C62B8" w:rsidRPr="00034618" w:rsidRDefault="008C62B8" w:rsidP="008C62B8">
      <w:pPr>
        <w:widowControl w:val="0"/>
        <w:numPr>
          <w:ilvl w:val="0"/>
          <w:numId w:val="10"/>
        </w:numPr>
        <w:autoSpaceDE w:val="0"/>
        <w:autoSpaceDN w:val="0"/>
        <w:adjustRightInd w:val="0"/>
        <w:ind w:left="0" w:firstLine="567"/>
        <w:jc w:val="both"/>
      </w:pPr>
      <w:r w:rsidRPr="008D7DB3">
        <w:t xml:space="preserve">передать </w:t>
      </w:r>
      <w:proofErr w:type="spellStart"/>
      <w:r w:rsidRPr="008D7DB3">
        <w:t>Концеденту</w:t>
      </w:r>
      <w:proofErr w:type="spellEnd"/>
      <w:r w:rsidRPr="008D7DB3">
        <w:t xml:space="preserve"> Объект Соглашения (объекты имущества в составе Объекта Соглашения) и иное имущество с относящимися к ним документами</w:t>
      </w:r>
      <w:r>
        <w:t xml:space="preserve"> (при их наличии)</w:t>
      </w:r>
      <w:r w:rsidRPr="008D7DB3">
        <w:t xml:space="preserve">. </w:t>
      </w:r>
    </w:p>
    <w:p w:rsidR="008C62B8" w:rsidRPr="008D7DB3" w:rsidRDefault="008C62B8" w:rsidP="008C62B8">
      <w:pPr>
        <w:widowControl w:val="0"/>
        <w:numPr>
          <w:ilvl w:val="1"/>
          <w:numId w:val="19"/>
        </w:numPr>
        <w:autoSpaceDE w:val="0"/>
        <w:autoSpaceDN w:val="0"/>
        <w:adjustRightInd w:val="0"/>
        <w:ind w:left="0" w:firstLine="567"/>
        <w:jc w:val="both"/>
      </w:pPr>
      <w:r w:rsidRPr="008D7DB3">
        <w:t>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w:t>
      </w:r>
      <w:proofErr w:type="gramStart"/>
      <w:r w:rsidRPr="008D7DB3">
        <w:t>с даты</w:t>
      </w:r>
      <w:proofErr w:type="gramEnd"/>
      <w:r w:rsidRPr="008D7DB3">
        <w:t xml:space="preserve"> досрочного прекращения Соглашения.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Концессионер передает </w:t>
      </w:r>
      <w:proofErr w:type="spellStart"/>
      <w:r w:rsidRPr="008D7DB3">
        <w:t>Концеденту</w:t>
      </w:r>
      <w:proofErr w:type="spellEnd"/>
      <w:r w:rsidRPr="008D7DB3">
        <w:t xml:space="preserve"> документы, относящиеся к передаваемым объектам, входящим в состав Объекта Соглашения и иного имущества.</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Передача Концессионером </w:t>
      </w:r>
      <w:proofErr w:type="spellStart"/>
      <w:r w:rsidRPr="008D7DB3">
        <w:t>Концеденту</w:t>
      </w:r>
      <w:proofErr w:type="spellEnd"/>
      <w:r w:rsidRPr="008D7DB3">
        <w:t xml:space="preserve"> </w:t>
      </w:r>
      <w:r w:rsidRPr="008D7DB3">
        <w:rPr>
          <w:iCs/>
        </w:rPr>
        <w:t>объектов имущества в составе</w:t>
      </w:r>
      <w:r w:rsidRPr="008D7DB3">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8C62B8" w:rsidRPr="008D7DB3" w:rsidRDefault="008C62B8" w:rsidP="008C62B8">
      <w:pPr>
        <w:widowControl w:val="0"/>
        <w:numPr>
          <w:ilvl w:val="1"/>
          <w:numId w:val="19"/>
        </w:numPr>
        <w:autoSpaceDE w:val="0"/>
        <w:autoSpaceDN w:val="0"/>
        <w:adjustRightInd w:val="0"/>
        <w:ind w:left="0" w:firstLine="567"/>
        <w:jc w:val="both"/>
        <w:rPr>
          <w:rFonts w:eastAsia="MS Mincho"/>
          <w:w w:val="0"/>
        </w:rPr>
      </w:pPr>
      <w:r w:rsidRPr="008D7DB3">
        <w:t xml:space="preserve">Обязанность Концессионера по передаче </w:t>
      </w:r>
      <w:r w:rsidRPr="008D7DB3">
        <w:rPr>
          <w:iCs/>
        </w:rPr>
        <w:t>объектов имущества в составе</w:t>
      </w:r>
      <w:r w:rsidRPr="008D7DB3">
        <w:t xml:space="preserve"> </w:t>
      </w:r>
      <w:r w:rsidRPr="008D7DB3">
        <w:lastRenderedPageBreak/>
        <w:t xml:space="preserve">Объекта Соглашения и иного имущества, считается исполненной, и Концессионер освобождается от бремени содержания указанных объектов </w:t>
      </w:r>
      <w:proofErr w:type="gramStart"/>
      <w:r w:rsidRPr="008D7DB3">
        <w:t>с даты подписания</w:t>
      </w:r>
      <w:proofErr w:type="gramEnd"/>
      <w:r w:rsidRPr="008D7DB3">
        <w:t xml:space="preserve"> Сторонами соответствующих актов приема-передачи. </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При уклонении Концедента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w:t>
      </w:r>
      <w:proofErr w:type="gramEnd"/>
      <w:r w:rsidRPr="008D7DB3">
        <w:t xml:space="preserve"> пользование этими объектами:</w:t>
      </w:r>
    </w:p>
    <w:p w:rsidR="008C62B8" w:rsidRPr="008D7DB3" w:rsidRDefault="008C62B8" w:rsidP="008C62B8">
      <w:pPr>
        <w:widowControl w:val="0"/>
        <w:numPr>
          <w:ilvl w:val="0"/>
          <w:numId w:val="21"/>
        </w:numPr>
        <w:autoSpaceDE w:val="0"/>
        <w:autoSpaceDN w:val="0"/>
        <w:adjustRightInd w:val="0"/>
        <w:ind w:left="0" w:firstLine="567"/>
        <w:jc w:val="both"/>
        <w:rPr>
          <w:iCs/>
        </w:rPr>
      </w:pPr>
      <w:r w:rsidRPr="008D7DB3">
        <w:rPr>
          <w:iCs/>
        </w:rPr>
        <w:t xml:space="preserve">составил акт приема-передачи Объекта Соглашения (объектов имущества в составе Объекта Соглашения) и иного имущества </w:t>
      </w:r>
      <w:proofErr w:type="spellStart"/>
      <w:r w:rsidRPr="008D7DB3">
        <w:rPr>
          <w:iCs/>
        </w:rPr>
        <w:t>Концеденту</w:t>
      </w:r>
      <w:proofErr w:type="spellEnd"/>
      <w:r w:rsidRPr="008D7DB3">
        <w:rPr>
          <w:iCs/>
        </w:rPr>
        <w:t>;</w:t>
      </w:r>
    </w:p>
    <w:p w:rsidR="008C62B8" w:rsidRPr="008D7DB3" w:rsidRDefault="008C62B8" w:rsidP="008C62B8">
      <w:pPr>
        <w:widowControl w:val="0"/>
        <w:numPr>
          <w:ilvl w:val="0"/>
          <w:numId w:val="21"/>
        </w:numPr>
        <w:autoSpaceDE w:val="0"/>
        <w:autoSpaceDN w:val="0"/>
        <w:adjustRightInd w:val="0"/>
        <w:ind w:left="0" w:firstLine="567"/>
        <w:jc w:val="both"/>
      </w:pPr>
      <w:r w:rsidRPr="008D7DB3">
        <w:rPr>
          <w:iCs/>
        </w:rPr>
        <w:t>явился для его подписания по месту нахождения Концедента не позднее сроков передачи и в порядке, установленных настоящим Соглашением;</w:t>
      </w:r>
    </w:p>
    <w:p w:rsidR="008C62B8" w:rsidRPr="008D7DB3" w:rsidRDefault="008C62B8" w:rsidP="008C62B8">
      <w:pPr>
        <w:widowControl w:val="0"/>
        <w:numPr>
          <w:ilvl w:val="0"/>
          <w:numId w:val="21"/>
        </w:numPr>
        <w:autoSpaceDE w:val="0"/>
        <w:autoSpaceDN w:val="0"/>
        <w:adjustRightInd w:val="0"/>
        <w:ind w:left="0" w:firstLine="567"/>
        <w:jc w:val="both"/>
      </w:pPr>
      <w:r w:rsidRPr="008D7DB3">
        <w:rPr>
          <w:iCs/>
        </w:rPr>
        <w:t xml:space="preserve">при неявке Концедента для подписания актов приема-передачи направил </w:t>
      </w:r>
      <w:proofErr w:type="spellStart"/>
      <w:r w:rsidRPr="008D7DB3">
        <w:rPr>
          <w:iCs/>
        </w:rPr>
        <w:t>Концеденту</w:t>
      </w:r>
      <w:proofErr w:type="spellEnd"/>
      <w:r w:rsidRPr="008D7DB3">
        <w:rPr>
          <w:iCs/>
        </w:rPr>
        <w:t xml:space="preserve"> указанный документ </w:t>
      </w:r>
      <w:proofErr w:type="gramStart"/>
      <w:r w:rsidRPr="008D7DB3">
        <w:rPr>
          <w:iCs/>
        </w:rPr>
        <w:t>по почте в двух экземплярах ценным письмом с описью вложения с уведомлением о вручении</w:t>
      </w:r>
      <w:proofErr w:type="gramEnd"/>
      <w:r w:rsidRPr="008D7DB3">
        <w:rPr>
          <w:iCs/>
        </w:rPr>
        <w:t>.</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Прекращение прав Концессионера </w:t>
      </w:r>
      <w:r>
        <w:t>владения</w:t>
      </w:r>
      <w:r w:rsidRPr="008D7DB3">
        <w:t xml:space="preserve"> и пользовани</w:t>
      </w:r>
      <w:r>
        <w:t>я</w:t>
      </w:r>
      <w:r w:rsidRPr="008D7DB3">
        <w:t xml:space="preserve">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порядке. Государственная регистрация прекращения указанных прав Концессионера осуществляется за счет Концессионера.</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roofErr w:type="gramEnd"/>
    </w:p>
    <w:p w:rsidR="008C62B8" w:rsidRPr="008D7DB3" w:rsidRDefault="008C62B8" w:rsidP="008C62B8">
      <w:pPr>
        <w:widowControl w:val="0"/>
        <w:autoSpaceDE w:val="0"/>
        <w:autoSpaceDN w:val="0"/>
        <w:adjustRightInd w:val="0"/>
        <w:ind w:firstLine="567"/>
        <w:jc w:val="center"/>
        <w:rPr>
          <w:b/>
          <w:caps/>
        </w:rPr>
      </w:pPr>
      <w:bookmarkStart w:id="85" w:name="Par996"/>
      <w:bookmarkEnd w:id="85"/>
    </w:p>
    <w:p w:rsidR="008C62B8" w:rsidRPr="0007570F" w:rsidRDefault="008C62B8" w:rsidP="008C62B8">
      <w:pPr>
        <w:pStyle w:val="1"/>
        <w:numPr>
          <w:ilvl w:val="0"/>
          <w:numId w:val="19"/>
        </w:numPr>
        <w:spacing w:before="0" w:after="0"/>
        <w:ind w:left="0" w:firstLine="567"/>
        <w:rPr>
          <w:sz w:val="24"/>
          <w:szCs w:val="24"/>
        </w:rPr>
      </w:pPr>
      <w:bookmarkStart w:id="86" w:name="_Toc401745058"/>
      <w:r w:rsidRPr="0007570F">
        <w:rPr>
          <w:sz w:val="24"/>
          <w:szCs w:val="24"/>
        </w:rPr>
        <w:t>ИСКЛЮЧИТЕЛЬНЫЕ ПРАВА НА РЕЗУЛЬТАТЫ ИНТЕЛЛЕКТУАЛЬНОЙ ДЕЯТЕЛЬНОСТИ</w:t>
      </w:r>
      <w:bookmarkEnd w:id="86"/>
      <w:r w:rsidRPr="0007570F">
        <w:rPr>
          <w:sz w:val="24"/>
          <w:szCs w:val="24"/>
        </w:rPr>
        <w:t xml:space="preserve"> </w:t>
      </w:r>
    </w:p>
    <w:p w:rsidR="008C62B8" w:rsidRPr="00831633" w:rsidRDefault="008C62B8" w:rsidP="008C62B8">
      <w:pPr>
        <w:widowControl w:val="0"/>
        <w:numPr>
          <w:ilvl w:val="1"/>
          <w:numId w:val="19"/>
        </w:numPr>
        <w:autoSpaceDE w:val="0"/>
        <w:autoSpaceDN w:val="0"/>
        <w:adjustRightInd w:val="0"/>
        <w:ind w:left="0" w:firstLine="567"/>
        <w:jc w:val="both"/>
      </w:pPr>
      <w:r w:rsidRPr="00831633">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8C62B8" w:rsidRPr="00831633" w:rsidRDefault="008C62B8" w:rsidP="008C62B8">
      <w:pPr>
        <w:widowControl w:val="0"/>
        <w:numPr>
          <w:ilvl w:val="1"/>
          <w:numId w:val="19"/>
        </w:numPr>
        <w:autoSpaceDE w:val="0"/>
        <w:autoSpaceDN w:val="0"/>
        <w:adjustRightInd w:val="0"/>
        <w:ind w:left="0" w:firstLine="567"/>
        <w:jc w:val="both"/>
      </w:pPr>
      <w:r w:rsidRPr="00831633">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8C62B8" w:rsidRPr="008D7DB3" w:rsidRDefault="008C62B8" w:rsidP="008C62B8">
      <w:pPr>
        <w:widowControl w:val="0"/>
        <w:autoSpaceDE w:val="0"/>
        <w:autoSpaceDN w:val="0"/>
        <w:adjustRightInd w:val="0"/>
        <w:ind w:left="567"/>
        <w:jc w:val="both"/>
      </w:pPr>
    </w:p>
    <w:p w:rsidR="008C62B8" w:rsidRPr="008D7DB3" w:rsidRDefault="008C62B8" w:rsidP="008C62B8">
      <w:pPr>
        <w:pStyle w:val="1"/>
        <w:numPr>
          <w:ilvl w:val="0"/>
          <w:numId w:val="19"/>
        </w:numPr>
        <w:spacing w:before="0" w:after="0"/>
        <w:ind w:left="0" w:firstLine="567"/>
        <w:rPr>
          <w:sz w:val="24"/>
          <w:szCs w:val="24"/>
        </w:rPr>
      </w:pPr>
      <w:bookmarkStart w:id="87" w:name="_Toc401094634"/>
      <w:bookmarkStart w:id="88" w:name="_Toc401094733"/>
      <w:bookmarkStart w:id="89" w:name="_Toc401094830"/>
      <w:bookmarkStart w:id="90" w:name="_Toc401094927"/>
      <w:bookmarkStart w:id="91" w:name="_Toc401745059"/>
      <w:bookmarkEnd w:id="87"/>
      <w:bookmarkEnd w:id="88"/>
      <w:bookmarkEnd w:id="89"/>
      <w:bookmarkEnd w:id="90"/>
      <w:r w:rsidRPr="008D7DB3">
        <w:rPr>
          <w:sz w:val="24"/>
          <w:szCs w:val="24"/>
        </w:rPr>
        <w:t xml:space="preserve">ПОРЯДОК ОСУЩЕСТВЛЕНИЯ КОНЦЕДЕНТОМ </w:t>
      </w:r>
      <w:proofErr w:type="gramStart"/>
      <w:r w:rsidRPr="008D7DB3">
        <w:rPr>
          <w:sz w:val="24"/>
          <w:szCs w:val="24"/>
        </w:rPr>
        <w:t>КОНТРОЛЯ ЗА</w:t>
      </w:r>
      <w:proofErr w:type="gramEnd"/>
      <w:r w:rsidRPr="008D7DB3">
        <w:rPr>
          <w:sz w:val="24"/>
          <w:szCs w:val="24"/>
        </w:rPr>
        <w:t xml:space="preserve"> СОБЛЮДЕНИЕМ КОНЦЕССИОНЕРОМ УСЛОВИЙ НАСТОЯЩЕГО СОГЛАШЕНИЯ</w:t>
      </w:r>
      <w:bookmarkEnd w:id="91"/>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 xml:space="preserve">Концедент осуществляет контроль за соблюдением Концессионером условий настоящего Соглашения, в том числе </w:t>
      </w:r>
      <w:r>
        <w:t xml:space="preserve">исполнением </w:t>
      </w:r>
      <w:r w:rsidRPr="008D7DB3">
        <w:t xml:space="preserve">обязательств по осуществлению деятельности, указанной в </w:t>
      </w:r>
      <w:hyperlink w:anchor="Par129" w:history="1">
        <w:r w:rsidRPr="008D7DB3">
          <w:t>пункте 1</w:t>
        </w:r>
      </w:hyperlink>
      <w:r w:rsidRPr="008D7DB3">
        <w:t xml:space="preserve">.1. настоящего Соглашения, выполнению задания и основных мероприятий, указанных </w:t>
      </w:r>
      <w:r w:rsidRPr="008C0A14">
        <w:t xml:space="preserve">в Приложении № </w:t>
      </w:r>
      <w:r>
        <w:t>4</w:t>
      </w:r>
      <w:r w:rsidRPr="008D7DB3">
        <w:t xml:space="preserve"> к настоящему Соглашению, достижению плановых значений показателей деятельности Концессионера, указанных в Приложении № </w:t>
      </w:r>
      <w:r>
        <w:t>5</w:t>
      </w:r>
      <w:r w:rsidRPr="008D7DB3">
        <w:t xml:space="preserve"> к настоящему Соглашению, а также иных условий настоящего Соглашения в порядке, предусмотренном настоящим разделом.</w:t>
      </w:r>
      <w:proofErr w:type="gramEnd"/>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 Концедент уведомляет Концессионера об органах и юридических лицах, уполномоченных осуществлять от его имени </w:t>
      </w:r>
      <w:proofErr w:type="gramStart"/>
      <w:r w:rsidRPr="008D7DB3">
        <w:t>контроль за</w:t>
      </w:r>
      <w:proofErr w:type="gramEnd"/>
      <w:r w:rsidRPr="008D7DB3">
        <w:t xml:space="preserve"> соблюдением Концессионером </w:t>
      </w:r>
      <w:r w:rsidRPr="008D7DB3">
        <w:lastRenderedPageBreak/>
        <w:t xml:space="preserve">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 Концедент вправе предпринимать следующие действия с целью </w:t>
      </w:r>
      <w:proofErr w:type="gramStart"/>
      <w:r w:rsidRPr="008D7DB3">
        <w:t>контроля за</w:t>
      </w:r>
      <w:proofErr w:type="gramEnd"/>
      <w:r w:rsidRPr="008D7DB3">
        <w:t xml:space="preserve"> реализацией Соглашения:</w:t>
      </w:r>
    </w:p>
    <w:p w:rsidR="008C62B8" w:rsidRPr="008D7DB3" w:rsidRDefault="008C62B8" w:rsidP="008C62B8">
      <w:pPr>
        <w:widowControl w:val="0"/>
        <w:numPr>
          <w:ilvl w:val="0"/>
          <w:numId w:val="11"/>
        </w:numPr>
        <w:autoSpaceDE w:val="0"/>
        <w:autoSpaceDN w:val="0"/>
        <w:adjustRightInd w:val="0"/>
        <w:ind w:left="0" w:firstLine="567"/>
        <w:jc w:val="both"/>
        <w:rPr>
          <w:iCs/>
        </w:rPr>
      </w:pPr>
      <w:r w:rsidRPr="008D7DB3">
        <w:rPr>
          <w:iCs/>
        </w:rPr>
        <w:t xml:space="preserve">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w:t>
      </w:r>
      <w:proofErr w:type="gramStart"/>
      <w:r w:rsidRPr="008D7DB3">
        <w:rPr>
          <w:iCs/>
        </w:rPr>
        <w:t>за</w:t>
      </w:r>
      <w:proofErr w:type="gramEnd"/>
      <w:r w:rsidRPr="008D7DB3">
        <w:rPr>
          <w:iCs/>
        </w:rPr>
        <w:t xml:space="preserve"> отчетным;</w:t>
      </w:r>
    </w:p>
    <w:p w:rsidR="008C62B8" w:rsidRPr="008D7DB3" w:rsidRDefault="008C62B8" w:rsidP="008C62B8">
      <w:pPr>
        <w:widowControl w:val="0"/>
        <w:numPr>
          <w:ilvl w:val="0"/>
          <w:numId w:val="11"/>
        </w:numPr>
        <w:autoSpaceDE w:val="0"/>
        <w:autoSpaceDN w:val="0"/>
        <w:adjustRightInd w:val="0"/>
        <w:ind w:left="0" w:firstLine="567"/>
        <w:jc w:val="both"/>
        <w:rPr>
          <w:iCs/>
        </w:rPr>
      </w:pPr>
      <w:r w:rsidRPr="008D7DB3">
        <w:rPr>
          <w:iCs/>
        </w:rPr>
        <w:t xml:space="preserve">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sidRPr="008D7DB3">
        <w:rPr>
          <w:iCs/>
        </w:rPr>
        <w:t>Концеденту</w:t>
      </w:r>
      <w:proofErr w:type="spellEnd"/>
      <w:r w:rsidRPr="008D7DB3">
        <w:rPr>
          <w:iCs/>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rPr>
          <w:iCs/>
        </w:rPr>
        <w:t xml:space="preserve"> в сфере регулирования цен (тарифов); </w:t>
      </w:r>
    </w:p>
    <w:p w:rsidR="008C62B8" w:rsidRPr="008D7DB3" w:rsidRDefault="008C62B8" w:rsidP="008C62B8">
      <w:pPr>
        <w:widowControl w:val="0"/>
        <w:numPr>
          <w:ilvl w:val="0"/>
          <w:numId w:val="11"/>
        </w:numPr>
        <w:autoSpaceDE w:val="0"/>
        <w:autoSpaceDN w:val="0"/>
        <w:adjustRightInd w:val="0"/>
        <w:ind w:left="0" w:firstLine="567"/>
        <w:jc w:val="both"/>
        <w:rPr>
          <w:iCs/>
        </w:rPr>
      </w:pPr>
      <w:r w:rsidRPr="008D7DB3">
        <w:rPr>
          <w:iCs/>
        </w:rPr>
        <w:t>привлекать специалистов и иных экспертов для проведения соответствующих проверок (осмотров, опросов и пр.).</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Контроль за</w:t>
      </w:r>
      <w:proofErr w:type="gramEnd"/>
      <w:r w:rsidRPr="008D7DB3">
        <w:t xml:space="preserve"> достижением плановых значений показателей деятельности Концессионера, указанных в Приложении №</w:t>
      </w:r>
      <w:r>
        <w:t>5</w:t>
      </w:r>
      <w:r w:rsidRPr="008D7DB3">
        <w:t xml:space="preserve"> к настоящему Соглашению, осуществляется Концедентом по состоянию на 31 декабря соответствующего года действия Соглашения.</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 </w:t>
      </w:r>
      <w:proofErr w:type="gramStart"/>
      <w:r w:rsidRPr="008D7DB3">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8D7DB3">
          <w:t>пункте 1</w:t>
        </w:r>
      </w:hyperlink>
      <w:r w:rsidRPr="008D7DB3">
        <w:t>.1. настоящего Соглашения при условии соблюдения в отношении данных лиц требований действующего законодательства</w:t>
      </w:r>
      <w:r w:rsidRPr="008D7DB3">
        <w:rPr>
          <w:rFonts w:eastAsia="MS Mincho"/>
          <w:w w:val="0"/>
        </w:rPr>
        <w:t xml:space="preserve"> законодательством Российской Федерации и иных нормативных правовых актов</w:t>
      </w:r>
      <w:r w:rsidRPr="008D7DB3">
        <w:t xml:space="preserve"> по допуску к сведениям</w:t>
      </w:r>
      <w:proofErr w:type="gramEnd"/>
      <w:r w:rsidRPr="008D7DB3">
        <w:t>, составляющим государственную тайну.</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8D7DB3">
        <w:t>обязан</w:t>
      </w:r>
      <w:proofErr w:type="gramEnd"/>
      <w:r w:rsidRPr="008D7DB3">
        <w:t xml:space="preserve"> сообщить об этом Концессионеру в течение 3 (трех) календарных дней со дня обнаружения указанных нарушений.</w:t>
      </w:r>
    </w:p>
    <w:p w:rsidR="008C62B8" w:rsidRPr="008D7DB3" w:rsidRDefault="008C62B8" w:rsidP="008C62B8">
      <w:pPr>
        <w:widowControl w:val="0"/>
        <w:numPr>
          <w:ilvl w:val="1"/>
          <w:numId w:val="19"/>
        </w:numPr>
        <w:autoSpaceDE w:val="0"/>
        <w:autoSpaceDN w:val="0"/>
        <w:adjustRightInd w:val="0"/>
        <w:ind w:left="0" w:firstLine="567"/>
        <w:jc w:val="both"/>
      </w:pPr>
      <w:r w:rsidRPr="008D7DB3">
        <w:t>По результатам проверок Концедентом составляется соответствующий акт о результатах</w:t>
      </w:r>
      <w:r w:rsidRPr="008D7DB3">
        <w:rPr>
          <w:rFonts w:eastAsia="MS Mincho"/>
          <w:w w:val="0"/>
        </w:rPr>
        <w:t xml:space="preserve"> проверки, который </w:t>
      </w:r>
      <w:r w:rsidRPr="008D7DB3">
        <w:t xml:space="preserve">должен быть подписан представителями Концедента и Концессионера.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Акт о результатах проверки подлежит размещению Концедентом в течение пяти рабочих дней </w:t>
      </w:r>
      <w:proofErr w:type="gramStart"/>
      <w:r w:rsidRPr="008D7DB3">
        <w:t>с даты составления</w:t>
      </w:r>
      <w:proofErr w:type="gramEnd"/>
      <w:r w:rsidRPr="008D7DB3">
        <w:t xml:space="preserve"> данного акта на официальном сайте </w:t>
      </w:r>
      <w:proofErr w:type="spellStart"/>
      <w:r w:rsidRPr="008D7DB3">
        <w:t>концедента</w:t>
      </w:r>
      <w:proofErr w:type="spellEnd"/>
      <w:r w:rsidRPr="008D7DB3">
        <w:t xml:space="preserve"> в информационно-телекоммуникационной сети «Интернет» в порядке, предусмотренном действующим законодательством</w:t>
      </w:r>
      <w:r w:rsidRPr="008D7DB3">
        <w:rPr>
          <w:rFonts w:eastAsia="MS Mincho"/>
          <w:w w:val="0"/>
        </w:rPr>
        <w:t xml:space="preserve"> Российской Федерации и иными нормативными правовыми актами.</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В случае выявления несоответствий заданию и основным мероприятиям, указанным в Приложении № </w:t>
      </w:r>
      <w:r>
        <w:t>4</w:t>
      </w:r>
      <w:r w:rsidRPr="008D7DB3">
        <w:t xml:space="preserve"> к настоящему Соглашению, либо плановым значениям показателей деятельности Концессионера, указанным в Приложении </w:t>
      </w:r>
      <w:r w:rsidRPr="008D7DB3">
        <w:br/>
        <w:t xml:space="preserve">№ </w:t>
      </w:r>
      <w:r>
        <w:t>5</w:t>
      </w:r>
      <w:r w:rsidRPr="008D7DB3">
        <w:t xml:space="preserve"> к настоящему Соглашению, акт должен содержать указания на причины указанных </w:t>
      </w:r>
      <w:r w:rsidRPr="008D7DB3">
        <w:lastRenderedPageBreak/>
        <w:t>несоответствий.</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8C62B8" w:rsidRPr="008D7DB3" w:rsidRDefault="008C62B8" w:rsidP="008C62B8">
      <w:pPr>
        <w:widowControl w:val="0"/>
        <w:numPr>
          <w:ilvl w:val="1"/>
          <w:numId w:val="19"/>
        </w:numPr>
        <w:autoSpaceDE w:val="0"/>
        <w:autoSpaceDN w:val="0"/>
        <w:adjustRightInd w:val="0"/>
        <w:ind w:left="0" w:firstLine="567"/>
        <w:jc w:val="both"/>
      </w:pPr>
      <w:r w:rsidRPr="008D7DB3">
        <w:t>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Концедент </w:t>
      </w:r>
      <w:proofErr w:type="gramStart"/>
      <w:r w:rsidRPr="008D7DB3">
        <w:t>обязан</w:t>
      </w:r>
      <w:proofErr w:type="gramEnd"/>
      <w:r w:rsidRPr="008D7DB3">
        <w:t xml:space="preserve">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8C62B8" w:rsidRPr="008D7DB3" w:rsidRDefault="008C62B8" w:rsidP="008C62B8">
      <w:pPr>
        <w:widowControl w:val="0"/>
        <w:autoSpaceDE w:val="0"/>
        <w:autoSpaceDN w:val="0"/>
        <w:adjustRightInd w:val="0"/>
        <w:ind w:firstLine="567"/>
        <w:jc w:val="both"/>
        <w:rPr>
          <w:rFonts w:eastAsia="MS Mincho"/>
          <w:w w:val="0"/>
        </w:rPr>
      </w:pPr>
    </w:p>
    <w:p w:rsidR="008C62B8" w:rsidRPr="008D7DB3" w:rsidRDefault="008C62B8" w:rsidP="008C62B8">
      <w:pPr>
        <w:pStyle w:val="1"/>
        <w:numPr>
          <w:ilvl w:val="0"/>
          <w:numId w:val="19"/>
        </w:numPr>
        <w:spacing w:before="0" w:after="0"/>
        <w:ind w:left="0" w:firstLine="0"/>
        <w:rPr>
          <w:sz w:val="24"/>
          <w:szCs w:val="24"/>
        </w:rPr>
      </w:pPr>
      <w:bookmarkStart w:id="92" w:name="_Toc401094638"/>
      <w:bookmarkStart w:id="93" w:name="_Toc401094737"/>
      <w:bookmarkStart w:id="94" w:name="_Toc401094834"/>
      <w:bookmarkStart w:id="95" w:name="_Toc401094931"/>
      <w:bookmarkStart w:id="96" w:name="_Toc401745060"/>
      <w:bookmarkEnd w:id="92"/>
      <w:bookmarkEnd w:id="93"/>
      <w:bookmarkEnd w:id="94"/>
      <w:bookmarkEnd w:id="95"/>
      <w:r w:rsidRPr="008D7DB3">
        <w:rPr>
          <w:sz w:val="24"/>
          <w:szCs w:val="24"/>
        </w:rPr>
        <w:t>ОБЕСПЕЧЕНИЕ ОБЯЗАТЕЛЬСТВ КОНЦЕССИОНЕРА</w:t>
      </w:r>
      <w:bookmarkEnd w:id="96"/>
    </w:p>
    <w:p w:rsidR="008C62B8" w:rsidRPr="008D7DB3" w:rsidRDefault="008C62B8" w:rsidP="008C62B8">
      <w:pPr>
        <w:widowControl w:val="0"/>
        <w:numPr>
          <w:ilvl w:val="1"/>
          <w:numId w:val="19"/>
        </w:numPr>
        <w:autoSpaceDE w:val="0"/>
        <w:autoSpaceDN w:val="0"/>
        <w:adjustRightInd w:val="0"/>
        <w:ind w:left="0" w:firstLine="567"/>
        <w:jc w:val="both"/>
      </w:pPr>
      <w:r w:rsidRPr="008D7DB3">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C62B8" w:rsidRPr="002B5A6E" w:rsidRDefault="008C62B8" w:rsidP="008C62B8">
      <w:pPr>
        <w:widowControl w:val="0"/>
        <w:numPr>
          <w:ilvl w:val="1"/>
          <w:numId w:val="19"/>
        </w:numPr>
        <w:autoSpaceDE w:val="0"/>
        <w:autoSpaceDN w:val="0"/>
        <w:adjustRightInd w:val="0"/>
        <w:ind w:left="0" w:firstLine="567"/>
        <w:jc w:val="both"/>
        <w:rPr>
          <w:color w:val="FF0000"/>
        </w:rPr>
      </w:pPr>
      <w:r w:rsidRPr="002B5A6E">
        <w:rPr>
          <w:color w:val="FF0000"/>
        </w:rPr>
        <w:t>Размер банковской гарантии –</w:t>
      </w:r>
      <w:r w:rsidR="002B5A6E" w:rsidRPr="002B5A6E">
        <w:rPr>
          <w:color w:val="FF0000"/>
        </w:rPr>
        <w:t>0000000</w:t>
      </w:r>
      <w:r w:rsidRPr="002B5A6E">
        <w:rPr>
          <w:color w:val="FF0000"/>
        </w:rPr>
        <w:t xml:space="preserve"> (</w:t>
      </w:r>
      <w:r w:rsidR="002B5A6E" w:rsidRPr="002B5A6E">
        <w:rPr>
          <w:color w:val="FF0000"/>
        </w:rPr>
        <w:t>0000000000000000</w:t>
      </w:r>
      <w:r w:rsidRPr="002B5A6E">
        <w:rPr>
          <w:color w:val="FF0000"/>
        </w:rPr>
        <w:t>) рублей 00 копеек на срок действия Концессионного соглашения.</w:t>
      </w:r>
    </w:p>
    <w:p w:rsidR="008C62B8" w:rsidRDefault="008C62B8" w:rsidP="008C62B8">
      <w:pPr>
        <w:widowControl w:val="0"/>
        <w:numPr>
          <w:ilvl w:val="1"/>
          <w:numId w:val="19"/>
        </w:numPr>
        <w:autoSpaceDE w:val="0"/>
        <w:autoSpaceDN w:val="0"/>
        <w:adjustRightInd w:val="0"/>
        <w:ind w:left="0" w:firstLine="567"/>
        <w:jc w:val="both"/>
      </w:pPr>
      <w:r w:rsidRPr="00B04BFA">
        <w:t xml:space="preserve">Срок действия банковской гарантии – вступает в силу не позднее 60 (шестидесяти) рабочих дней </w:t>
      </w:r>
      <w:proofErr w:type="gramStart"/>
      <w:r w:rsidRPr="00B04BFA">
        <w:t>с даты заключения</w:t>
      </w:r>
      <w:proofErr w:type="gramEnd"/>
      <w:r w:rsidRPr="00B04BFA">
        <w:t xml:space="preserve"> концессионного соглашения и действует в течение </w:t>
      </w:r>
      <w:r w:rsidR="002B5A6E">
        <w:t>3</w:t>
      </w:r>
      <w:r w:rsidRPr="00B04BFA">
        <w:t xml:space="preserve"> (</w:t>
      </w:r>
      <w:r w:rsidR="002B5A6E">
        <w:t>трех</w:t>
      </w:r>
      <w:r w:rsidRPr="00B04BFA">
        <w:t>) лет с даты предоставления банковской гарантии.</w:t>
      </w:r>
    </w:p>
    <w:p w:rsidR="00910D9B" w:rsidRPr="00B04BFA" w:rsidRDefault="00910D9B" w:rsidP="00910D9B">
      <w:pPr>
        <w:widowControl w:val="0"/>
        <w:autoSpaceDE w:val="0"/>
        <w:autoSpaceDN w:val="0"/>
        <w:adjustRightInd w:val="0"/>
        <w:ind w:left="567"/>
        <w:jc w:val="both"/>
      </w:pPr>
    </w:p>
    <w:p w:rsidR="008C62B8" w:rsidRPr="008D7DB3" w:rsidRDefault="008C62B8" w:rsidP="008C62B8">
      <w:pPr>
        <w:pStyle w:val="1"/>
        <w:numPr>
          <w:ilvl w:val="0"/>
          <w:numId w:val="19"/>
        </w:numPr>
        <w:spacing w:before="0" w:after="0"/>
        <w:ind w:left="0" w:firstLine="0"/>
        <w:rPr>
          <w:sz w:val="24"/>
          <w:szCs w:val="24"/>
        </w:rPr>
      </w:pPr>
      <w:bookmarkStart w:id="97" w:name="_Toc401704969"/>
      <w:bookmarkStart w:id="98" w:name="_Toc401745065"/>
      <w:bookmarkStart w:id="99" w:name="_Toc401094640"/>
      <w:bookmarkStart w:id="100" w:name="_Toc401094739"/>
      <w:bookmarkStart w:id="101" w:name="_Toc401094836"/>
      <w:bookmarkStart w:id="102" w:name="_Toc401094933"/>
      <w:bookmarkStart w:id="103" w:name="_Toc401745066"/>
      <w:bookmarkEnd w:id="97"/>
      <w:bookmarkEnd w:id="98"/>
      <w:bookmarkEnd w:id="99"/>
      <w:bookmarkEnd w:id="100"/>
      <w:bookmarkEnd w:id="101"/>
      <w:bookmarkEnd w:id="102"/>
      <w:r w:rsidRPr="008D7DB3">
        <w:rPr>
          <w:sz w:val="24"/>
          <w:szCs w:val="24"/>
        </w:rPr>
        <w:t>ОТВЕТСТВЕННОСТЬ СТОРОН</w:t>
      </w:r>
      <w:bookmarkEnd w:id="103"/>
    </w:p>
    <w:p w:rsidR="008C62B8" w:rsidRPr="008D7DB3" w:rsidRDefault="008C62B8" w:rsidP="008C62B8">
      <w:pPr>
        <w:ind w:firstLine="567"/>
        <w:rPr>
          <w:sz w:val="2"/>
          <w:szCs w:val="2"/>
        </w:rPr>
      </w:pPr>
      <w:r w:rsidRPr="008D7DB3">
        <w:t xml:space="preserve">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В случае нарушения требований, указанных в пункте 11.2. настоящего Соглашения, Концедент </w:t>
      </w:r>
      <w:proofErr w:type="gramStart"/>
      <w:r w:rsidRPr="008D7DB3">
        <w:t>обязан</w:t>
      </w:r>
      <w:proofErr w:type="gramEnd"/>
      <w:r w:rsidRPr="008D7DB3">
        <w:t xml:space="preserve">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8C62B8" w:rsidRPr="0005530A" w:rsidRDefault="008C62B8" w:rsidP="008C62B8">
      <w:pPr>
        <w:widowControl w:val="0"/>
        <w:numPr>
          <w:ilvl w:val="1"/>
          <w:numId w:val="19"/>
        </w:numPr>
        <w:autoSpaceDE w:val="0"/>
        <w:autoSpaceDN w:val="0"/>
        <w:adjustRightInd w:val="0"/>
        <w:ind w:left="0" w:firstLine="567"/>
        <w:jc w:val="both"/>
      </w:pPr>
      <w:r w:rsidRPr="0005530A">
        <w:t xml:space="preserve">Концессионер несет перед Концедентом ответственность за качество работ по реконструкции Объекта Соглашения в течение </w:t>
      </w:r>
      <w:r w:rsidR="002B5A6E">
        <w:t>3</w:t>
      </w:r>
      <w:r w:rsidRPr="0005530A">
        <w:t xml:space="preserve"> (</w:t>
      </w:r>
      <w:r w:rsidR="002B5A6E">
        <w:t>трех</w:t>
      </w:r>
      <w:r w:rsidRPr="0005530A">
        <w:t xml:space="preserve">) лет с момента передачи объектов, предусмотренного пунктами 7.9., 7.10. настоящего Соглашения.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8C62B8" w:rsidRPr="008D7DB3" w:rsidRDefault="008C62B8" w:rsidP="008C62B8">
      <w:pPr>
        <w:widowControl w:val="0"/>
        <w:numPr>
          <w:ilvl w:val="0"/>
          <w:numId w:val="12"/>
        </w:numPr>
        <w:autoSpaceDE w:val="0"/>
        <w:autoSpaceDN w:val="0"/>
        <w:adjustRightInd w:val="0"/>
        <w:ind w:left="0" w:firstLine="567"/>
        <w:jc w:val="both"/>
        <w:rPr>
          <w:iCs/>
        </w:rPr>
      </w:pPr>
      <w:proofErr w:type="spellStart"/>
      <w:r w:rsidRPr="008D7DB3">
        <w:rPr>
          <w:iCs/>
        </w:rPr>
        <w:lastRenderedPageBreak/>
        <w:t>недостижение</w:t>
      </w:r>
      <w:proofErr w:type="spellEnd"/>
      <w:r w:rsidRPr="008D7DB3">
        <w:rPr>
          <w:iCs/>
        </w:rPr>
        <w:t xml:space="preserve"> плановых показателей деятельности Концессионера, предусмотренных Приложением № </w:t>
      </w:r>
      <w:r>
        <w:rPr>
          <w:iCs/>
        </w:rPr>
        <w:t>5</w:t>
      </w:r>
      <w:r w:rsidRPr="008D7DB3">
        <w:rPr>
          <w:iCs/>
        </w:rPr>
        <w:t xml:space="preserve"> к настоящему Соглашению, если такое </w:t>
      </w:r>
      <w:proofErr w:type="spellStart"/>
      <w:r w:rsidRPr="008D7DB3">
        <w:rPr>
          <w:iCs/>
        </w:rPr>
        <w:t>недостижение</w:t>
      </w:r>
      <w:proofErr w:type="spellEnd"/>
      <w:r w:rsidRPr="008D7DB3">
        <w:rPr>
          <w:iCs/>
        </w:rPr>
        <w:t xml:space="preserve">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8C62B8" w:rsidRDefault="008C62B8" w:rsidP="008C62B8">
      <w:pPr>
        <w:widowControl w:val="0"/>
        <w:numPr>
          <w:ilvl w:val="0"/>
          <w:numId w:val="12"/>
        </w:numPr>
        <w:autoSpaceDE w:val="0"/>
        <w:autoSpaceDN w:val="0"/>
        <w:adjustRightInd w:val="0"/>
        <w:ind w:left="0" w:firstLine="567"/>
        <w:jc w:val="both"/>
        <w:rPr>
          <w:iCs/>
        </w:rPr>
      </w:pPr>
      <w:r w:rsidRPr="008D7DB3">
        <w:rPr>
          <w:iCs/>
        </w:rPr>
        <w:t>невыполнение мероприятий, установленных в задании, предусмотренном в Приложении №</w:t>
      </w:r>
      <w:r>
        <w:rPr>
          <w:iCs/>
        </w:rPr>
        <w:t>4</w:t>
      </w:r>
      <w:r w:rsidRPr="008D7DB3">
        <w:rPr>
          <w:iCs/>
        </w:rPr>
        <w:t xml:space="preserve">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8C62B8" w:rsidRPr="00397C37" w:rsidRDefault="008C62B8" w:rsidP="008C62B8">
      <w:pPr>
        <w:numPr>
          <w:ilvl w:val="0"/>
          <w:numId w:val="12"/>
        </w:numPr>
        <w:autoSpaceDE w:val="0"/>
        <w:autoSpaceDN w:val="0"/>
        <w:adjustRightInd w:val="0"/>
        <w:ind w:left="0" w:firstLine="709"/>
        <w:jc w:val="both"/>
      </w:pPr>
      <w:r>
        <w:t xml:space="preserve">нарушение срока </w:t>
      </w:r>
      <w:r w:rsidRPr="00397C37">
        <w:t xml:space="preserve">подачи документов, необходимых для государственной регистрации права собственности муниципального образования на </w:t>
      </w:r>
      <w:r>
        <w:t xml:space="preserve">реконструируемый </w:t>
      </w:r>
      <w:r w:rsidRPr="00397C37">
        <w:t xml:space="preserve">объект концессионного соглашения, не может превышать один месяц </w:t>
      </w:r>
      <w:proofErr w:type="gramStart"/>
      <w:r w:rsidRPr="00397C37">
        <w:t>с даты ввода</w:t>
      </w:r>
      <w:proofErr w:type="gramEnd"/>
      <w:r w:rsidRPr="00397C37">
        <w:t xml:space="preserve"> данного объекта в эксплуатацию. </w:t>
      </w:r>
    </w:p>
    <w:p w:rsidR="008C62B8" w:rsidRPr="008D7DB3" w:rsidRDefault="008C62B8" w:rsidP="008C62B8">
      <w:pPr>
        <w:widowControl w:val="0"/>
        <w:numPr>
          <w:ilvl w:val="0"/>
          <w:numId w:val="12"/>
        </w:numPr>
        <w:autoSpaceDE w:val="0"/>
        <w:autoSpaceDN w:val="0"/>
        <w:adjustRightInd w:val="0"/>
        <w:ind w:left="0" w:firstLine="567"/>
        <w:jc w:val="both"/>
        <w:rPr>
          <w:iCs/>
        </w:rPr>
      </w:pPr>
      <w:r w:rsidRPr="008D7DB3">
        <w:rPr>
          <w:iCs/>
        </w:rPr>
        <w:t xml:space="preserve">иные существенные нарушения условий Соглашения Концессионером, как они определены в пункте 14.3. настоящего Соглашения.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8C62B8" w:rsidRPr="008D7DB3" w:rsidRDefault="008C62B8" w:rsidP="008C62B8">
      <w:pPr>
        <w:widowControl w:val="0"/>
        <w:numPr>
          <w:ilvl w:val="0"/>
          <w:numId w:val="13"/>
        </w:numPr>
        <w:autoSpaceDE w:val="0"/>
        <w:autoSpaceDN w:val="0"/>
        <w:adjustRightInd w:val="0"/>
        <w:ind w:left="0" w:firstLine="567"/>
        <w:jc w:val="both"/>
        <w:rPr>
          <w:iCs/>
        </w:rPr>
      </w:pPr>
      <w:r w:rsidRPr="008D7DB3">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8C62B8" w:rsidRPr="008D7DB3" w:rsidRDefault="008C62B8" w:rsidP="008C62B8">
      <w:pPr>
        <w:widowControl w:val="0"/>
        <w:numPr>
          <w:ilvl w:val="0"/>
          <w:numId w:val="13"/>
        </w:numPr>
        <w:autoSpaceDE w:val="0"/>
        <w:autoSpaceDN w:val="0"/>
        <w:adjustRightInd w:val="0"/>
        <w:ind w:left="0" w:firstLine="567"/>
        <w:jc w:val="both"/>
        <w:rPr>
          <w:iCs/>
        </w:rPr>
      </w:pPr>
      <w:r w:rsidRPr="008D7DB3">
        <w:rPr>
          <w:iCs/>
        </w:rPr>
        <w:t>нарушение сроков и порядка передачи Концессионеру объектов имущества в составе Объекта Соглашения и иного имущества;</w:t>
      </w:r>
    </w:p>
    <w:p w:rsidR="008C62B8" w:rsidRPr="008D7DB3" w:rsidRDefault="008C62B8" w:rsidP="008C62B8">
      <w:pPr>
        <w:widowControl w:val="0"/>
        <w:numPr>
          <w:ilvl w:val="1"/>
          <w:numId w:val="19"/>
        </w:numPr>
        <w:autoSpaceDE w:val="0"/>
        <w:autoSpaceDN w:val="0"/>
        <w:adjustRightInd w:val="0"/>
        <w:ind w:left="0" w:firstLine="567"/>
        <w:jc w:val="both"/>
      </w:pPr>
      <w:r w:rsidRPr="008D7DB3">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8C62B8" w:rsidRPr="008D7DB3" w:rsidRDefault="008C62B8" w:rsidP="008C62B8">
      <w:pPr>
        <w:widowControl w:val="0"/>
        <w:autoSpaceDE w:val="0"/>
        <w:autoSpaceDN w:val="0"/>
        <w:adjustRightInd w:val="0"/>
        <w:ind w:firstLine="567"/>
        <w:jc w:val="both"/>
      </w:pPr>
    </w:p>
    <w:p w:rsidR="008C62B8" w:rsidRPr="008D7DB3" w:rsidRDefault="008C62B8" w:rsidP="008C62B8">
      <w:pPr>
        <w:pStyle w:val="1"/>
        <w:numPr>
          <w:ilvl w:val="0"/>
          <w:numId w:val="19"/>
        </w:numPr>
        <w:spacing w:before="0" w:after="0"/>
        <w:ind w:left="0" w:firstLine="567"/>
        <w:rPr>
          <w:sz w:val="24"/>
          <w:szCs w:val="24"/>
        </w:rPr>
      </w:pPr>
      <w:bookmarkStart w:id="104" w:name="_Toc401745067"/>
      <w:r w:rsidRPr="008D7DB3">
        <w:rPr>
          <w:sz w:val="24"/>
          <w:szCs w:val="24"/>
        </w:rPr>
        <w:t>ПОРЯДОК ВЗАИМОДЕЙСТВИЯ СТОРОН ПРИ НАСТУПЛЕНИИ ОБСТОЯТЕЛЬСТВ НЕПРЕОДОЛИМОЙ СИЛЫ И ОСОБЫХ ОБСТОЯТЕЛЬСТВ</w:t>
      </w:r>
      <w:bookmarkEnd w:id="104"/>
    </w:p>
    <w:p w:rsidR="008C62B8" w:rsidRPr="008D7DB3" w:rsidRDefault="008C62B8" w:rsidP="008C62B8">
      <w:pPr>
        <w:widowControl w:val="0"/>
        <w:numPr>
          <w:ilvl w:val="1"/>
          <w:numId w:val="19"/>
        </w:numPr>
        <w:autoSpaceDE w:val="0"/>
        <w:autoSpaceDN w:val="0"/>
        <w:adjustRightInd w:val="0"/>
        <w:ind w:left="0" w:firstLine="567"/>
        <w:jc w:val="both"/>
      </w:pPr>
      <w:r w:rsidRPr="008D7DB3">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К обстоятельствам непреодолимой силы относятся в том числе, </w:t>
      </w:r>
      <w:proofErr w:type="gramStart"/>
      <w:r w:rsidRPr="008D7DB3">
        <w:t>но</w:t>
      </w:r>
      <w:proofErr w:type="gramEnd"/>
      <w:r w:rsidRPr="008D7DB3">
        <w:t xml:space="preserve"> не ограничиваясь перечисле</w:t>
      </w:r>
      <w:r>
        <w:t xml:space="preserve">нным: наводнения, засуха </w:t>
      </w:r>
      <w:r w:rsidRPr="008D7DB3">
        <w:t>или в результате иных событий не по вине Концессионера, лесные пожары, массовые беспорядки, террористические акты.</w:t>
      </w:r>
    </w:p>
    <w:p w:rsidR="008C62B8" w:rsidRPr="008D7DB3" w:rsidRDefault="008C62B8" w:rsidP="008C62B8">
      <w:pPr>
        <w:widowControl w:val="0"/>
        <w:numPr>
          <w:ilvl w:val="1"/>
          <w:numId w:val="19"/>
        </w:numPr>
        <w:autoSpaceDE w:val="0"/>
        <w:autoSpaceDN w:val="0"/>
        <w:adjustRightInd w:val="0"/>
        <w:ind w:left="0" w:firstLine="567"/>
        <w:jc w:val="both"/>
      </w:pPr>
      <w:r w:rsidRPr="008D7DB3">
        <w:t>Сторона, нарушившая условия настоящего Соглашения в результате наступления обстоятельств непреодолимой силы, обязана:</w:t>
      </w:r>
    </w:p>
    <w:p w:rsidR="008C62B8" w:rsidRPr="008D7DB3" w:rsidRDefault="008C62B8" w:rsidP="008C62B8">
      <w:pPr>
        <w:widowControl w:val="0"/>
        <w:autoSpaceDE w:val="0"/>
        <w:autoSpaceDN w:val="0"/>
        <w:adjustRightInd w:val="0"/>
        <w:ind w:firstLine="567"/>
        <w:jc w:val="both"/>
      </w:pPr>
      <w:r w:rsidRPr="008D7DB3">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8C62B8" w:rsidRPr="008D7DB3" w:rsidRDefault="008C62B8" w:rsidP="008C62B8">
      <w:pPr>
        <w:widowControl w:val="0"/>
        <w:autoSpaceDE w:val="0"/>
        <w:autoSpaceDN w:val="0"/>
        <w:adjustRightInd w:val="0"/>
        <w:ind w:firstLine="567"/>
        <w:jc w:val="both"/>
      </w:pPr>
      <w:r w:rsidRPr="008D7DB3">
        <w:t>б) в письменной форме уведомить другую Сторону о возобновлении исполнения своих обязательств, предусмотренных настоящим Соглашением.</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8D7DB3">
          <w:t>пункте 1</w:t>
        </w:r>
      </w:hyperlink>
      <w:r w:rsidRPr="008D7DB3">
        <w:t>.1. настоящего Соглашения: создать комиссию с участием представителей Концессионера</w:t>
      </w:r>
      <w:proofErr w:type="gramEnd"/>
      <w:r w:rsidRPr="008D7DB3">
        <w:t xml:space="preserve"> и Концедента, </w:t>
      </w:r>
      <w:proofErr w:type="gramStart"/>
      <w:r w:rsidRPr="008D7DB3">
        <w:t>которая</w:t>
      </w:r>
      <w:proofErr w:type="gramEnd"/>
      <w:r w:rsidRPr="008D7DB3">
        <w:t xml:space="preserve">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8C62B8" w:rsidRPr="008D7DB3" w:rsidRDefault="008C62B8" w:rsidP="008C62B8">
      <w:pPr>
        <w:widowControl w:val="0"/>
        <w:numPr>
          <w:ilvl w:val="1"/>
          <w:numId w:val="19"/>
        </w:numPr>
        <w:autoSpaceDE w:val="0"/>
        <w:autoSpaceDN w:val="0"/>
        <w:adjustRightInd w:val="0"/>
        <w:ind w:left="0" w:firstLine="567"/>
        <w:jc w:val="both"/>
      </w:pPr>
      <w:r w:rsidRPr="008D7DB3">
        <w:t>К особым обстоятельствам относятся:</w:t>
      </w:r>
    </w:p>
    <w:p w:rsidR="008C62B8" w:rsidRPr="008D7DB3" w:rsidRDefault="008C62B8" w:rsidP="008C62B8">
      <w:pPr>
        <w:widowControl w:val="0"/>
        <w:numPr>
          <w:ilvl w:val="0"/>
          <w:numId w:val="14"/>
        </w:numPr>
        <w:autoSpaceDE w:val="0"/>
        <w:autoSpaceDN w:val="0"/>
        <w:adjustRightInd w:val="0"/>
        <w:ind w:left="0" w:firstLine="567"/>
        <w:jc w:val="both"/>
        <w:rPr>
          <w:iCs/>
        </w:rPr>
      </w:pPr>
      <w:proofErr w:type="gramStart"/>
      <w:r w:rsidRPr="008D7DB3">
        <w:rPr>
          <w:iCs/>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w:t>
      </w:r>
      <w:proofErr w:type="gramEnd"/>
      <w:r w:rsidRPr="008D7DB3">
        <w:rPr>
          <w:iCs/>
        </w:rPr>
        <w:t xml:space="preserve"> строительству, реконструкции и вводу в эксплуатацию объектов имущества в составе Объекта Соглашения в соответствии с настоящим Соглашением;</w:t>
      </w:r>
    </w:p>
    <w:p w:rsidR="008C62B8" w:rsidRPr="008D7DB3" w:rsidRDefault="008C62B8" w:rsidP="008C62B8">
      <w:pPr>
        <w:widowControl w:val="0"/>
        <w:numPr>
          <w:ilvl w:val="0"/>
          <w:numId w:val="14"/>
        </w:numPr>
        <w:autoSpaceDE w:val="0"/>
        <w:autoSpaceDN w:val="0"/>
        <w:adjustRightInd w:val="0"/>
        <w:ind w:left="0" w:firstLine="567"/>
        <w:jc w:val="both"/>
        <w:rPr>
          <w:iCs/>
        </w:rPr>
      </w:pPr>
      <w:r w:rsidRPr="008D7DB3">
        <w:rPr>
          <w:iCs/>
        </w:rPr>
        <w:t>осуществление органами государственной власти национализации, реквизиции или экспроприации имущества Концессионера;</w:t>
      </w:r>
    </w:p>
    <w:p w:rsidR="008C62B8" w:rsidRPr="008D7DB3" w:rsidRDefault="008C62B8" w:rsidP="008C62B8">
      <w:pPr>
        <w:widowControl w:val="0"/>
        <w:numPr>
          <w:ilvl w:val="0"/>
          <w:numId w:val="14"/>
        </w:numPr>
        <w:autoSpaceDE w:val="0"/>
        <w:autoSpaceDN w:val="0"/>
        <w:adjustRightInd w:val="0"/>
        <w:ind w:left="0" w:firstLine="567"/>
        <w:jc w:val="both"/>
        <w:rPr>
          <w:iCs/>
        </w:rPr>
      </w:pPr>
      <w:proofErr w:type="spellStart"/>
      <w:r w:rsidRPr="008D7DB3">
        <w:rPr>
          <w:iCs/>
        </w:rPr>
        <w:t>невозмещение</w:t>
      </w:r>
      <w:proofErr w:type="spellEnd"/>
      <w:r w:rsidRPr="008D7DB3">
        <w:rPr>
          <w:iCs/>
        </w:rPr>
        <w:t xml:space="preserve"> подлежащих возмещению в соответствии с нормативными правовыми актами Российской Федерации в сфере </w:t>
      </w:r>
      <w:r>
        <w:rPr>
          <w:iCs/>
        </w:rPr>
        <w:t>теплоснабжения</w:t>
      </w:r>
      <w:r w:rsidRPr="008D7DB3">
        <w:rPr>
          <w:iCs/>
        </w:rPr>
        <w:t xml:space="preserve"> экономически обоснованных расходов и недополученных доходов Концессионера в порядке и сроки, установленные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по причинам, не зависящим от Концессионера;</w:t>
      </w:r>
    </w:p>
    <w:p w:rsidR="008C62B8" w:rsidRPr="008D7DB3" w:rsidRDefault="008C62B8" w:rsidP="008C62B8">
      <w:pPr>
        <w:widowControl w:val="0"/>
        <w:numPr>
          <w:ilvl w:val="0"/>
          <w:numId w:val="14"/>
        </w:numPr>
        <w:autoSpaceDE w:val="0"/>
        <w:autoSpaceDN w:val="0"/>
        <w:adjustRightInd w:val="0"/>
        <w:ind w:left="0" w:firstLine="567"/>
        <w:jc w:val="both"/>
        <w:rPr>
          <w:iCs/>
        </w:rPr>
      </w:pPr>
      <w:r w:rsidRPr="008D7DB3">
        <w:rPr>
          <w:iCs/>
        </w:rPr>
        <w:t>противоречащие законодательству</w:t>
      </w:r>
      <w:r w:rsidRPr="008D7DB3">
        <w:rPr>
          <w:rFonts w:eastAsia="MS Mincho"/>
          <w:w w:val="0"/>
        </w:rPr>
        <w:t xml:space="preserve"> Российской Федерации и иным нормативным правовым актам</w:t>
      </w:r>
      <w:r w:rsidRPr="008D7DB3">
        <w:rPr>
          <w:iCs/>
        </w:rPr>
        <w:t xml:space="preserve"> действия (бездействия) государственных органов или третьих лиц, повлекшие за собой причинение убытков </w:t>
      </w:r>
      <w:proofErr w:type="gramStart"/>
      <w:r w:rsidRPr="008D7DB3">
        <w:rPr>
          <w:iCs/>
        </w:rPr>
        <w:t>Стороне</w:t>
      </w:r>
      <w:proofErr w:type="gramEnd"/>
      <w:r w:rsidRPr="008D7DB3">
        <w:rPr>
          <w:iCs/>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8C62B8" w:rsidRPr="008D7DB3" w:rsidRDefault="008C62B8" w:rsidP="008C62B8">
      <w:pPr>
        <w:widowControl w:val="0"/>
        <w:numPr>
          <w:ilvl w:val="0"/>
          <w:numId w:val="14"/>
        </w:numPr>
        <w:autoSpaceDE w:val="0"/>
        <w:autoSpaceDN w:val="0"/>
        <w:adjustRightInd w:val="0"/>
        <w:ind w:left="0" w:firstLine="567"/>
        <w:jc w:val="both"/>
        <w:rPr>
          <w:iCs/>
        </w:rPr>
      </w:pPr>
      <w:r w:rsidRPr="008D7DB3">
        <w:rPr>
          <w:iCs/>
        </w:rPr>
        <w:t>существенные нарушения условий Соглашения Сторонами, как они определены в пунктах 14.3, 14.4 настоящего Соглашения.</w:t>
      </w:r>
    </w:p>
    <w:p w:rsidR="008C62B8" w:rsidRPr="003A595F" w:rsidRDefault="008C62B8" w:rsidP="008C62B8">
      <w:pPr>
        <w:widowControl w:val="0"/>
        <w:numPr>
          <w:ilvl w:val="0"/>
          <w:numId w:val="14"/>
        </w:numPr>
        <w:autoSpaceDE w:val="0"/>
        <w:autoSpaceDN w:val="0"/>
        <w:adjustRightInd w:val="0"/>
        <w:ind w:left="0" w:firstLine="567"/>
        <w:jc w:val="both"/>
        <w:rPr>
          <w:iCs/>
        </w:rPr>
      </w:pPr>
      <w:r w:rsidRPr="003A595F">
        <w:rPr>
          <w:iCs/>
        </w:rPr>
        <w:t>внесение изменений в действующую на момент подписания Соглашения схему теплоснабжения города Заречного, в связи с которыми Сторона не способна будет выполнить обязательства по настоящему Соглашению;</w:t>
      </w:r>
    </w:p>
    <w:p w:rsidR="008C62B8" w:rsidRPr="008D7DB3" w:rsidRDefault="008C62B8" w:rsidP="008C62B8">
      <w:pPr>
        <w:widowControl w:val="0"/>
        <w:numPr>
          <w:ilvl w:val="0"/>
          <w:numId w:val="14"/>
        </w:numPr>
        <w:autoSpaceDE w:val="0"/>
        <w:autoSpaceDN w:val="0"/>
        <w:adjustRightInd w:val="0"/>
        <w:ind w:left="0" w:firstLine="567"/>
        <w:jc w:val="both"/>
        <w:rPr>
          <w:iCs/>
        </w:rPr>
      </w:pPr>
      <w:r w:rsidRPr="008D7DB3">
        <w:rPr>
          <w:iCs/>
        </w:rPr>
        <w:t xml:space="preserve">изменение действующего законодательства </w:t>
      </w:r>
      <w:r w:rsidRPr="008D7DB3">
        <w:rPr>
          <w:rFonts w:eastAsia="MS Mincho"/>
          <w:w w:val="0"/>
        </w:rPr>
        <w:t>Российской Федерации или иных нормативных правовых актов</w:t>
      </w:r>
      <w:r w:rsidRPr="008D7DB3">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8C62B8" w:rsidRPr="00503ABC" w:rsidRDefault="008C62B8" w:rsidP="008C62B8">
      <w:pPr>
        <w:widowControl w:val="0"/>
        <w:numPr>
          <w:ilvl w:val="0"/>
          <w:numId w:val="14"/>
        </w:numPr>
        <w:autoSpaceDE w:val="0"/>
        <w:autoSpaceDN w:val="0"/>
        <w:adjustRightInd w:val="0"/>
        <w:ind w:left="0" w:firstLine="567"/>
        <w:jc w:val="both"/>
        <w:rPr>
          <w:iCs/>
        </w:rPr>
      </w:pPr>
      <w:r w:rsidRPr="008D7DB3">
        <w:t xml:space="preserve">выявление в течение одного года </w:t>
      </w:r>
      <w:proofErr w:type="gramStart"/>
      <w:r w:rsidRPr="008D7DB3">
        <w:t>с даты подписания</w:t>
      </w:r>
      <w:proofErr w:type="gramEnd"/>
      <w:r w:rsidRPr="008D7DB3">
        <w:t xml:space="preserve">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w:t>
      </w:r>
      <w:r>
        <w:t xml:space="preserve"> настоящем Соглашении;</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w:t>
      </w:r>
      <w:proofErr w:type="gramEnd"/>
      <w:r w:rsidRPr="008D7DB3">
        <w:t xml:space="preserve"> по настоящему Соглашению.</w:t>
      </w:r>
    </w:p>
    <w:p w:rsidR="008C62B8" w:rsidRPr="008D7DB3" w:rsidRDefault="008C62B8" w:rsidP="008C62B8">
      <w:pPr>
        <w:widowControl w:val="0"/>
        <w:numPr>
          <w:ilvl w:val="1"/>
          <w:numId w:val="19"/>
        </w:numPr>
        <w:autoSpaceDE w:val="0"/>
        <w:autoSpaceDN w:val="0"/>
        <w:adjustRightInd w:val="0"/>
        <w:ind w:left="0" w:firstLine="567"/>
        <w:jc w:val="both"/>
      </w:pPr>
      <w:r w:rsidRPr="008D7DB3">
        <w:t>При наступлении особых обстоятельств и сохранении их действия в течение 30 (тридцати) календарных дней Сторона вправе требовать:</w:t>
      </w:r>
    </w:p>
    <w:p w:rsidR="008C62B8" w:rsidRPr="008D7DB3" w:rsidRDefault="008C62B8" w:rsidP="008C62B8">
      <w:pPr>
        <w:widowControl w:val="0"/>
        <w:numPr>
          <w:ilvl w:val="0"/>
          <w:numId w:val="15"/>
        </w:numPr>
        <w:autoSpaceDE w:val="0"/>
        <w:autoSpaceDN w:val="0"/>
        <w:adjustRightInd w:val="0"/>
        <w:ind w:left="0" w:firstLine="567"/>
        <w:jc w:val="both"/>
        <w:rPr>
          <w:iCs/>
        </w:rPr>
      </w:pPr>
      <w:r w:rsidRPr="008D7DB3">
        <w:rPr>
          <w:iCs/>
        </w:rPr>
        <w:t>досрочного расторжения настоящего Соглашения по решению суда;</w:t>
      </w:r>
    </w:p>
    <w:p w:rsidR="008C62B8" w:rsidRDefault="008C62B8" w:rsidP="008C62B8">
      <w:pPr>
        <w:widowControl w:val="0"/>
        <w:numPr>
          <w:ilvl w:val="0"/>
          <w:numId w:val="15"/>
        </w:numPr>
        <w:autoSpaceDE w:val="0"/>
        <w:autoSpaceDN w:val="0"/>
        <w:adjustRightInd w:val="0"/>
        <w:ind w:left="0" w:firstLine="567"/>
        <w:jc w:val="both"/>
        <w:rPr>
          <w:iCs/>
        </w:rPr>
      </w:pPr>
      <w:r w:rsidRPr="008D7DB3">
        <w:rPr>
          <w:iCs/>
        </w:rPr>
        <w:t xml:space="preserve">внесения соответствующих необходимых изменений в Соглашение, включая </w:t>
      </w:r>
      <w:r w:rsidRPr="008D7DB3">
        <w:rPr>
          <w:iCs/>
        </w:rPr>
        <w:lastRenderedPageBreak/>
        <w:t>его существенные условия в порядке, предусмотренном настоящим Соглашением и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8C62B8" w:rsidRPr="008D7DB3" w:rsidRDefault="008C62B8" w:rsidP="008C62B8">
      <w:pPr>
        <w:widowControl w:val="0"/>
        <w:autoSpaceDE w:val="0"/>
        <w:autoSpaceDN w:val="0"/>
        <w:adjustRightInd w:val="0"/>
        <w:ind w:left="567"/>
        <w:jc w:val="both"/>
        <w:rPr>
          <w:iCs/>
        </w:rPr>
      </w:pPr>
    </w:p>
    <w:p w:rsidR="008C62B8" w:rsidRPr="008D7DB3" w:rsidRDefault="008C62B8" w:rsidP="008C62B8">
      <w:pPr>
        <w:pStyle w:val="1"/>
        <w:numPr>
          <w:ilvl w:val="0"/>
          <w:numId w:val="19"/>
        </w:numPr>
        <w:spacing w:before="0" w:after="0"/>
        <w:ind w:left="0" w:firstLine="0"/>
        <w:rPr>
          <w:sz w:val="24"/>
          <w:szCs w:val="24"/>
        </w:rPr>
      </w:pPr>
      <w:bookmarkStart w:id="105" w:name="_Toc401094644"/>
      <w:bookmarkStart w:id="106" w:name="_Toc401094743"/>
      <w:bookmarkStart w:id="107" w:name="_Toc401094840"/>
      <w:bookmarkStart w:id="108" w:name="_Toc401094937"/>
      <w:bookmarkStart w:id="109" w:name="_Toc401745068"/>
      <w:bookmarkEnd w:id="105"/>
      <w:bookmarkEnd w:id="106"/>
      <w:bookmarkEnd w:id="107"/>
      <w:bookmarkEnd w:id="108"/>
      <w:r w:rsidRPr="008D7DB3">
        <w:rPr>
          <w:sz w:val="24"/>
          <w:szCs w:val="24"/>
        </w:rPr>
        <w:t>ИЗМЕНЕНИЕ СОГЛАШЕНИЯ</w:t>
      </w:r>
      <w:bookmarkEnd w:id="109"/>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8C62B8" w:rsidRPr="008D7DB3" w:rsidRDefault="008C62B8" w:rsidP="008C62B8">
      <w:pPr>
        <w:widowControl w:val="0"/>
        <w:numPr>
          <w:ilvl w:val="1"/>
          <w:numId w:val="19"/>
        </w:numPr>
        <w:autoSpaceDE w:val="0"/>
        <w:autoSpaceDN w:val="0"/>
        <w:adjustRightInd w:val="0"/>
        <w:ind w:left="0" w:firstLine="567"/>
        <w:jc w:val="both"/>
      </w:pPr>
      <w:r w:rsidRPr="008D7DB3">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8C62B8" w:rsidRPr="008D7DB3" w:rsidRDefault="008C62B8" w:rsidP="008C62B8">
      <w:pPr>
        <w:widowControl w:val="0"/>
        <w:numPr>
          <w:ilvl w:val="1"/>
          <w:numId w:val="19"/>
        </w:numPr>
        <w:autoSpaceDE w:val="0"/>
        <w:autoSpaceDN w:val="0"/>
        <w:adjustRightInd w:val="0"/>
        <w:ind w:left="0" w:firstLine="567"/>
        <w:jc w:val="both"/>
      </w:pPr>
      <w:r w:rsidRPr="008D7DB3">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8D7DB3">
        <w:t xml:space="preserve">Изменение значений долгосрочных параметров регулирования деятельности Концессионера, указанных в Приложении № </w:t>
      </w:r>
      <w:r>
        <w:t>6</w:t>
      </w:r>
      <w:r w:rsidRPr="008D7DB3">
        <w:t xml:space="preserve">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в сфере регулирования цен (тарифов), получаемому в порядке, утверждаемом Правительством Российской Федерации.</w:t>
      </w:r>
      <w:proofErr w:type="gramEnd"/>
    </w:p>
    <w:p w:rsidR="008C62B8" w:rsidRPr="008D7DB3" w:rsidRDefault="008C62B8" w:rsidP="008C62B8">
      <w:pPr>
        <w:widowControl w:val="0"/>
        <w:numPr>
          <w:ilvl w:val="1"/>
          <w:numId w:val="19"/>
        </w:numPr>
        <w:autoSpaceDE w:val="0"/>
        <w:autoSpaceDN w:val="0"/>
        <w:adjustRightInd w:val="0"/>
        <w:ind w:left="0" w:firstLine="567"/>
        <w:jc w:val="both"/>
      </w:pPr>
      <w:r w:rsidRPr="008D7DB3">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Изменение настоящего Соглашения осуществляется в письменной форме путем подписания дополнительного соглашения. </w:t>
      </w:r>
    </w:p>
    <w:p w:rsidR="008C62B8" w:rsidRPr="008D7DB3" w:rsidRDefault="008C62B8" w:rsidP="008C62B8">
      <w:pPr>
        <w:widowControl w:val="0"/>
        <w:autoSpaceDE w:val="0"/>
        <w:autoSpaceDN w:val="0"/>
        <w:adjustRightInd w:val="0"/>
        <w:jc w:val="both"/>
      </w:pPr>
    </w:p>
    <w:p w:rsidR="008C62B8" w:rsidRPr="008D7DB3" w:rsidRDefault="008C62B8" w:rsidP="008C62B8">
      <w:pPr>
        <w:pStyle w:val="1"/>
        <w:numPr>
          <w:ilvl w:val="0"/>
          <w:numId w:val="19"/>
        </w:numPr>
        <w:spacing w:before="0" w:after="0"/>
        <w:ind w:left="0" w:firstLine="567"/>
        <w:rPr>
          <w:sz w:val="24"/>
          <w:szCs w:val="24"/>
        </w:rPr>
      </w:pPr>
      <w:bookmarkStart w:id="110" w:name="_Toc401094646"/>
      <w:bookmarkStart w:id="111" w:name="_Toc401094745"/>
      <w:bookmarkStart w:id="112" w:name="_Toc401094842"/>
      <w:bookmarkStart w:id="113" w:name="_Toc401094939"/>
      <w:bookmarkStart w:id="114" w:name="_Toc401745069"/>
      <w:bookmarkEnd w:id="110"/>
      <w:bookmarkEnd w:id="111"/>
      <w:bookmarkEnd w:id="112"/>
      <w:bookmarkEnd w:id="113"/>
      <w:r w:rsidRPr="008D7DB3">
        <w:rPr>
          <w:sz w:val="24"/>
          <w:szCs w:val="24"/>
        </w:rPr>
        <w:t>ПРЕКРАЩЕНИЕ СОГЛАШЕНИЯ</w:t>
      </w:r>
      <w:bookmarkEnd w:id="114"/>
    </w:p>
    <w:p w:rsidR="008C62B8" w:rsidRPr="008D7DB3" w:rsidRDefault="008C62B8" w:rsidP="008C62B8">
      <w:pPr>
        <w:widowControl w:val="0"/>
        <w:numPr>
          <w:ilvl w:val="1"/>
          <w:numId w:val="19"/>
        </w:numPr>
        <w:autoSpaceDE w:val="0"/>
        <w:autoSpaceDN w:val="0"/>
        <w:adjustRightInd w:val="0"/>
        <w:ind w:left="0" w:firstLine="567"/>
        <w:jc w:val="both"/>
      </w:pPr>
      <w:r w:rsidRPr="008D7DB3">
        <w:t>Настоящее Соглашение прекращается:</w:t>
      </w:r>
    </w:p>
    <w:p w:rsidR="008C62B8" w:rsidRPr="008D7DB3" w:rsidRDefault="008C62B8" w:rsidP="008C62B8">
      <w:pPr>
        <w:widowControl w:val="0"/>
        <w:numPr>
          <w:ilvl w:val="0"/>
          <w:numId w:val="16"/>
        </w:numPr>
        <w:autoSpaceDE w:val="0"/>
        <w:autoSpaceDN w:val="0"/>
        <w:adjustRightInd w:val="0"/>
        <w:ind w:left="0" w:firstLine="567"/>
        <w:jc w:val="both"/>
        <w:rPr>
          <w:iCs/>
        </w:rPr>
      </w:pPr>
      <w:r w:rsidRPr="008D7DB3">
        <w:rPr>
          <w:iCs/>
        </w:rPr>
        <w:t>по истечении срока действия;</w:t>
      </w:r>
    </w:p>
    <w:p w:rsidR="008C62B8" w:rsidRPr="008D7DB3" w:rsidRDefault="008C62B8" w:rsidP="008C62B8">
      <w:pPr>
        <w:widowControl w:val="0"/>
        <w:numPr>
          <w:ilvl w:val="0"/>
          <w:numId w:val="16"/>
        </w:numPr>
        <w:autoSpaceDE w:val="0"/>
        <w:autoSpaceDN w:val="0"/>
        <w:adjustRightInd w:val="0"/>
        <w:ind w:left="0" w:firstLine="567"/>
        <w:jc w:val="both"/>
        <w:rPr>
          <w:iCs/>
        </w:rPr>
      </w:pPr>
      <w:r w:rsidRPr="008D7DB3">
        <w:rPr>
          <w:iCs/>
        </w:rPr>
        <w:t>по соглашению Сторон;</w:t>
      </w:r>
    </w:p>
    <w:p w:rsidR="008C62B8" w:rsidRDefault="008C62B8" w:rsidP="008C62B8">
      <w:pPr>
        <w:widowControl w:val="0"/>
        <w:numPr>
          <w:ilvl w:val="0"/>
          <w:numId w:val="16"/>
        </w:numPr>
        <w:autoSpaceDE w:val="0"/>
        <w:autoSpaceDN w:val="0"/>
        <w:adjustRightInd w:val="0"/>
        <w:ind w:left="0" w:firstLine="567"/>
        <w:jc w:val="both"/>
        <w:rPr>
          <w:iCs/>
        </w:rPr>
      </w:pPr>
      <w:r w:rsidRPr="008D7DB3">
        <w:rPr>
          <w:iCs/>
        </w:rPr>
        <w:t>на основании судебного решения о его досрочном расторжении;</w:t>
      </w:r>
    </w:p>
    <w:p w:rsidR="008C62B8" w:rsidRPr="009D078F" w:rsidRDefault="008C62B8" w:rsidP="008C62B8">
      <w:pPr>
        <w:widowControl w:val="0"/>
        <w:numPr>
          <w:ilvl w:val="0"/>
          <w:numId w:val="16"/>
        </w:numPr>
        <w:autoSpaceDE w:val="0"/>
        <w:autoSpaceDN w:val="0"/>
        <w:adjustRightInd w:val="0"/>
        <w:ind w:left="0" w:firstLine="567"/>
        <w:jc w:val="both"/>
        <w:rPr>
          <w:iCs/>
        </w:rPr>
      </w:pPr>
      <w:r w:rsidRPr="009D078F">
        <w:rPr>
          <w:iCs/>
        </w:rPr>
        <w:t xml:space="preserve">несоответствие реорганизованного или возникшего в результате реорганизации юридического лица </w:t>
      </w:r>
      <w:r>
        <w:rPr>
          <w:iCs/>
        </w:rPr>
        <w:t>–</w:t>
      </w:r>
      <w:r w:rsidRPr="009D078F">
        <w:rPr>
          <w:iCs/>
        </w:rPr>
        <w:t xml:space="preserve"> концессионера требованиям к участникам конкурса, установленным настоящим Федеральным законом и конкурсной документацией.</w:t>
      </w:r>
    </w:p>
    <w:p w:rsidR="008C62B8" w:rsidRPr="008D7DB3" w:rsidRDefault="008C62B8" w:rsidP="008C62B8">
      <w:pPr>
        <w:widowControl w:val="0"/>
        <w:numPr>
          <w:ilvl w:val="0"/>
          <w:numId w:val="16"/>
        </w:numPr>
        <w:autoSpaceDE w:val="0"/>
        <w:autoSpaceDN w:val="0"/>
        <w:adjustRightInd w:val="0"/>
        <w:ind w:left="0" w:firstLine="567"/>
        <w:jc w:val="both"/>
        <w:rPr>
          <w:iCs/>
        </w:rPr>
      </w:pPr>
      <w:r w:rsidRPr="008D7DB3">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8C62B8" w:rsidRPr="008D7DB3" w:rsidRDefault="008C62B8" w:rsidP="008C62B8">
      <w:pPr>
        <w:widowControl w:val="0"/>
        <w:numPr>
          <w:ilvl w:val="1"/>
          <w:numId w:val="19"/>
        </w:numPr>
        <w:autoSpaceDE w:val="0"/>
        <w:autoSpaceDN w:val="0"/>
        <w:adjustRightInd w:val="0"/>
        <w:ind w:left="0" w:firstLine="567"/>
        <w:jc w:val="both"/>
      </w:pPr>
      <w:r w:rsidRPr="008D7DB3">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8C62B8" w:rsidRPr="008D7DB3" w:rsidRDefault="008C62B8" w:rsidP="008C62B8">
      <w:pPr>
        <w:widowControl w:val="0"/>
        <w:numPr>
          <w:ilvl w:val="1"/>
          <w:numId w:val="19"/>
        </w:numPr>
        <w:autoSpaceDE w:val="0"/>
        <w:autoSpaceDN w:val="0"/>
        <w:adjustRightInd w:val="0"/>
        <w:ind w:left="0" w:firstLine="567"/>
        <w:jc w:val="both"/>
      </w:pPr>
      <w:r w:rsidRPr="008D7DB3">
        <w:lastRenderedPageBreak/>
        <w:t>К существенным нарушениям Концессионером условий настоящего Соглашения относятся следующие действия (бездействие) Концессионера:</w:t>
      </w:r>
    </w:p>
    <w:p w:rsidR="008C62B8" w:rsidRPr="008D7DB3" w:rsidRDefault="008C62B8" w:rsidP="008C62B8">
      <w:pPr>
        <w:widowControl w:val="0"/>
        <w:numPr>
          <w:ilvl w:val="0"/>
          <w:numId w:val="17"/>
        </w:numPr>
        <w:autoSpaceDE w:val="0"/>
        <w:autoSpaceDN w:val="0"/>
        <w:adjustRightInd w:val="0"/>
        <w:ind w:left="0" w:firstLine="567"/>
        <w:jc w:val="both"/>
        <w:rPr>
          <w:iCs/>
        </w:rPr>
      </w:pPr>
      <w:r w:rsidRPr="008D7DB3">
        <w:rPr>
          <w:iCs/>
        </w:rPr>
        <w:t xml:space="preserve">нарушение сроков реконструкции объектов имущества в составе Объекта Соглашения; </w:t>
      </w:r>
    </w:p>
    <w:p w:rsidR="008C62B8" w:rsidRPr="008D7DB3" w:rsidRDefault="008C62B8" w:rsidP="008C62B8">
      <w:pPr>
        <w:widowControl w:val="0"/>
        <w:numPr>
          <w:ilvl w:val="0"/>
          <w:numId w:val="17"/>
        </w:numPr>
        <w:autoSpaceDE w:val="0"/>
        <w:autoSpaceDN w:val="0"/>
        <w:adjustRightInd w:val="0"/>
        <w:ind w:left="0" w:firstLine="567"/>
        <w:jc w:val="both"/>
        <w:rPr>
          <w:iCs/>
        </w:rPr>
      </w:pPr>
      <w:r w:rsidRPr="008D7DB3">
        <w:rPr>
          <w:iCs/>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8C62B8" w:rsidRPr="008D7DB3" w:rsidRDefault="008C62B8" w:rsidP="008C62B8">
      <w:pPr>
        <w:widowControl w:val="0"/>
        <w:numPr>
          <w:ilvl w:val="0"/>
          <w:numId w:val="17"/>
        </w:numPr>
        <w:autoSpaceDE w:val="0"/>
        <w:autoSpaceDN w:val="0"/>
        <w:adjustRightInd w:val="0"/>
        <w:ind w:left="0" w:firstLine="567"/>
        <w:jc w:val="both"/>
        <w:rPr>
          <w:iCs/>
        </w:rPr>
      </w:pPr>
      <w:r w:rsidRPr="008D7DB3">
        <w:rPr>
          <w:iCs/>
        </w:rPr>
        <w:t>неисполнение Концессионером обязательств по осуществлению деятельности, предусмотренной Соглашением;</w:t>
      </w:r>
    </w:p>
    <w:p w:rsidR="008C62B8" w:rsidRPr="008D7DB3" w:rsidRDefault="008C62B8" w:rsidP="008C62B8">
      <w:pPr>
        <w:widowControl w:val="0"/>
        <w:numPr>
          <w:ilvl w:val="0"/>
          <w:numId w:val="17"/>
        </w:numPr>
        <w:autoSpaceDE w:val="0"/>
        <w:autoSpaceDN w:val="0"/>
        <w:adjustRightInd w:val="0"/>
        <w:ind w:left="0" w:firstLine="567"/>
        <w:jc w:val="both"/>
        <w:rPr>
          <w:iCs/>
        </w:rPr>
      </w:pPr>
      <w:r w:rsidRPr="008D7DB3">
        <w:rPr>
          <w:iCs/>
        </w:rPr>
        <w:t>прекращение или приостановление Концессионером деятельности, предусмотренной Соглашением, без согласия Концедента;</w:t>
      </w:r>
    </w:p>
    <w:p w:rsidR="008C62B8" w:rsidRPr="008D7DB3" w:rsidRDefault="008C62B8" w:rsidP="008C62B8">
      <w:pPr>
        <w:widowControl w:val="0"/>
        <w:numPr>
          <w:ilvl w:val="0"/>
          <w:numId w:val="17"/>
        </w:numPr>
        <w:autoSpaceDE w:val="0"/>
        <w:autoSpaceDN w:val="0"/>
        <w:adjustRightInd w:val="0"/>
        <w:ind w:left="0" w:firstLine="567"/>
        <w:jc w:val="both"/>
        <w:rPr>
          <w:iCs/>
        </w:rPr>
      </w:pPr>
      <w:r w:rsidRPr="008D7DB3">
        <w:rPr>
          <w:iCs/>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w:t>
      </w:r>
      <w:r>
        <w:rPr>
          <w:iCs/>
        </w:rPr>
        <w:t>теплоснабжению</w:t>
      </w:r>
      <w:r w:rsidRPr="008D7DB3">
        <w:rPr>
          <w:iCs/>
        </w:rPr>
        <w:t xml:space="preserve">. </w:t>
      </w:r>
    </w:p>
    <w:p w:rsidR="008C62B8" w:rsidRPr="008D7DB3" w:rsidRDefault="008C62B8" w:rsidP="008C62B8">
      <w:pPr>
        <w:widowControl w:val="0"/>
        <w:numPr>
          <w:ilvl w:val="1"/>
          <w:numId w:val="19"/>
        </w:numPr>
        <w:autoSpaceDE w:val="0"/>
        <w:autoSpaceDN w:val="0"/>
        <w:adjustRightInd w:val="0"/>
        <w:ind w:left="0" w:firstLine="567"/>
        <w:jc w:val="both"/>
      </w:pPr>
      <w:r w:rsidRPr="008D7DB3">
        <w:t>К существенным нарушениям Концедентом условий концессионного соглашения, относятся следующие действия (бездействие) Концедента:</w:t>
      </w:r>
    </w:p>
    <w:p w:rsidR="008C62B8" w:rsidRPr="008D7DB3" w:rsidRDefault="008C62B8" w:rsidP="008C62B8">
      <w:pPr>
        <w:widowControl w:val="0"/>
        <w:numPr>
          <w:ilvl w:val="0"/>
          <w:numId w:val="18"/>
        </w:numPr>
        <w:autoSpaceDE w:val="0"/>
        <w:autoSpaceDN w:val="0"/>
        <w:adjustRightInd w:val="0"/>
        <w:ind w:left="0" w:firstLine="567"/>
        <w:jc w:val="both"/>
        <w:rPr>
          <w:iCs/>
        </w:rPr>
      </w:pPr>
      <w:r w:rsidRPr="008D7DB3">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8C62B8" w:rsidRPr="008D7DB3" w:rsidRDefault="008C62B8" w:rsidP="008C62B8">
      <w:pPr>
        <w:widowControl w:val="0"/>
        <w:numPr>
          <w:ilvl w:val="0"/>
          <w:numId w:val="18"/>
        </w:numPr>
        <w:autoSpaceDE w:val="0"/>
        <w:autoSpaceDN w:val="0"/>
        <w:adjustRightInd w:val="0"/>
        <w:ind w:left="0" w:firstLine="567"/>
        <w:jc w:val="both"/>
        <w:rPr>
          <w:iCs/>
        </w:rPr>
      </w:pPr>
      <w:r w:rsidRPr="008D7DB3">
        <w:rPr>
          <w:iCs/>
        </w:rPr>
        <w:t>нарушение сроков и порядка передачи концессионеру объектов имущества в составе Объекта Соглашения и иного имущества;</w:t>
      </w:r>
    </w:p>
    <w:p w:rsidR="008C62B8" w:rsidRDefault="008C62B8" w:rsidP="008C62B8">
      <w:pPr>
        <w:numPr>
          <w:ilvl w:val="0"/>
          <w:numId w:val="18"/>
        </w:numPr>
        <w:autoSpaceDE w:val="0"/>
        <w:autoSpaceDN w:val="0"/>
        <w:adjustRightInd w:val="0"/>
        <w:ind w:left="0" w:firstLine="567"/>
        <w:jc w:val="both"/>
      </w:pPr>
      <w:proofErr w:type="gramStart"/>
      <w:r>
        <w:t>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roofErr w:type="gramEnd"/>
    </w:p>
    <w:p w:rsidR="008C62B8" w:rsidRPr="008D7DB3" w:rsidRDefault="008C62B8" w:rsidP="008C62B8">
      <w:pPr>
        <w:widowControl w:val="0"/>
        <w:numPr>
          <w:ilvl w:val="1"/>
          <w:numId w:val="19"/>
        </w:numPr>
        <w:autoSpaceDE w:val="0"/>
        <w:autoSpaceDN w:val="0"/>
        <w:adjustRightInd w:val="0"/>
        <w:ind w:left="0" w:firstLine="567"/>
        <w:jc w:val="both"/>
        <w:rPr>
          <w:iCs/>
        </w:rPr>
      </w:pPr>
      <w:r w:rsidRPr="008D7DB3">
        <w:t>В случае досрочного расторжения Соглашения</w:t>
      </w:r>
      <w:r w:rsidRPr="008D7DB3">
        <w:rPr>
          <w:iCs/>
        </w:rPr>
        <w:t xml:space="preserve"> Стороны действуют в порядке, предусмотренном разделом </w:t>
      </w:r>
      <w:r w:rsidRPr="008D7DB3">
        <w:rPr>
          <w:iCs/>
          <w:lang w:val="en-US"/>
        </w:rPr>
        <w:t>VII</w:t>
      </w:r>
      <w:r w:rsidRPr="008D7DB3">
        <w:rPr>
          <w:iCs/>
        </w:rPr>
        <w:t xml:space="preserve"> настоящего Соглашения;</w:t>
      </w:r>
    </w:p>
    <w:p w:rsidR="008C62B8" w:rsidRPr="008D7DB3" w:rsidRDefault="008C62B8" w:rsidP="008C62B8">
      <w:pPr>
        <w:widowControl w:val="0"/>
        <w:numPr>
          <w:ilvl w:val="1"/>
          <w:numId w:val="19"/>
        </w:numPr>
        <w:autoSpaceDE w:val="0"/>
        <w:autoSpaceDN w:val="0"/>
        <w:adjustRightInd w:val="0"/>
        <w:ind w:left="0" w:firstLine="567"/>
        <w:jc w:val="both"/>
      </w:pPr>
      <w:proofErr w:type="gramStart"/>
      <w:r w:rsidRPr="00412241">
        <w:t xml:space="preserve">Порядок и условия возмещения расходов Концессионера, связанных с досрочным расторжением настоящего Соглашения, </w:t>
      </w:r>
      <w:r w:rsidRPr="008D7DB3">
        <w:t xml:space="preserve">подлежащие возмещению в соответствии с нормативными правовыми актами Российской Федерации в сфере </w:t>
      </w:r>
      <w:r>
        <w:t>теплоснабжению</w:t>
      </w:r>
      <w:r w:rsidRPr="008D7DB3">
        <w:t xml:space="preserve"> и не возмещенные ему на момент </w:t>
      </w:r>
      <w:r>
        <w:t xml:space="preserve">досрочного расторжения </w:t>
      </w:r>
      <w:r w:rsidRPr="008D7DB3">
        <w:t xml:space="preserve">концессионного соглашения, подлежат возмещению не позднее 6 (шести) месяцев по окончании финансового года, в котором прекратилось настоящее </w:t>
      </w:r>
      <w:r>
        <w:t>Соглашение.</w:t>
      </w:r>
      <w:proofErr w:type="gramEnd"/>
    </w:p>
    <w:p w:rsidR="008C62B8" w:rsidRPr="008D7DB3" w:rsidRDefault="008C62B8" w:rsidP="008C62B8">
      <w:pPr>
        <w:widowControl w:val="0"/>
        <w:autoSpaceDE w:val="0"/>
        <w:autoSpaceDN w:val="0"/>
        <w:adjustRightInd w:val="0"/>
        <w:ind w:firstLine="567"/>
        <w:jc w:val="both"/>
      </w:pPr>
    </w:p>
    <w:p w:rsidR="008C62B8" w:rsidRPr="008D7DB3" w:rsidRDefault="008C62B8" w:rsidP="008C62B8">
      <w:pPr>
        <w:pStyle w:val="1"/>
        <w:numPr>
          <w:ilvl w:val="0"/>
          <w:numId w:val="19"/>
        </w:numPr>
        <w:spacing w:before="0" w:after="0"/>
        <w:ind w:left="0" w:firstLine="0"/>
        <w:rPr>
          <w:sz w:val="24"/>
          <w:szCs w:val="24"/>
        </w:rPr>
      </w:pPr>
      <w:bookmarkStart w:id="115" w:name="_Toc401094648"/>
      <w:bookmarkStart w:id="116" w:name="_Toc401094747"/>
      <w:bookmarkStart w:id="117" w:name="_Toc401094844"/>
      <w:bookmarkStart w:id="118" w:name="_Toc401094941"/>
      <w:bookmarkStart w:id="119" w:name="_Toc401094649"/>
      <w:bookmarkStart w:id="120" w:name="_Toc401094748"/>
      <w:bookmarkStart w:id="121" w:name="_Toc401094845"/>
      <w:bookmarkStart w:id="122" w:name="_Toc401094942"/>
      <w:bookmarkStart w:id="123" w:name="_Toc401094650"/>
      <w:bookmarkStart w:id="124" w:name="_Toc401094749"/>
      <w:bookmarkStart w:id="125" w:name="_Toc401094846"/>
      <w:bookmarkStart w:id="126" w:name="_Toc401094943"/>
      <w:bookmarkStart w:id="127" w:name="_Toc401094655"/>
      <w:bookmarkStart w:id="128" w:name="_Toc401094754"/>
      <w:bookmarkStart w:id="129" w:name="_Toc401094851"/>
      <w:bookmarkStart w:id="130" w:name="_Toc401094948"/>
      <w:bookmarkStart w:id="131" w:name="_Toc40174507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D7DB3">
        <w:rPr>
          <w:sz w:val="24"/>
          <w:szCs w:val="24"/>
        </w:rPr>
        <w:t>РАЗРЕШЕНИЕ СПОРОВ</w:t>
      </w:r>
      <w:bookmarkEnd w:id="131"/>
    </w:p>
    <w:p w:rsidR="008C62B8" w:rsidRPr="008D7DB3" w:rsidRDefault="008C62B8" w:rsidP="008C62B8">
      <w:pPr>
        <w:widowControl w:val="0"/>
        <w:numPr>
          <w:ilvl w:val="1"/>
          <w:numId w:val="19"/>
        </w:numPr>
        <w:autoSpaceDE w:val="0"/>
        <w:autoSpaceDN w:val="0"/>
        <w:adjustRightInd w:val="0"/>
        <w:ind w:left="0" w:firstLine="567"/>
        <w:jc w:val="both"/>
      </w:pPr>
      <w:r w:rsidRPr="008D7DB3">
        <w:t>Споры и разногласия между Сторонами по настоящему Соглашению или в связи с ним разрешаются путем переговоров.</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В случае </w:t>
      </w:r>
      <w:proofErr w:type="spellStart"/>
      <w:r w:rsidRPr="008D7DB3">
        <w:t>недостижения</w:t>
      </w:r>
      <w:proofErr w:type="spellEnd"/>
      <w:r w:rsidRPr="008D7DB3">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8C62B8" w:rsidRPr="008D7DB3" w:rsidRDefault="008C62B8" w:rsidP="008C62B8">
      <w:pPr>
        <w:widowControl w:val="0"/>
        <w:numPr>
          <w:ilvl w:val="1"/>
          <w:numId w:val="19"/>
        </w:numPr>
        <w:autoSpaceDE w:val="0"/>
        <w:autoSpaceDN w:val="0"/>
        <w:adjustRightInd w:val="0"/>
        <w:ind w:left="0" w:firstLine="567"/>
        <w:jc w:val="both"/>
      </w:pPr>
      <w:r w:rsidRPr="008D7DB3">
        <w:t>Претензия (ответ на претензию) направляется с уведомлением о вручении или иным способом, обеспечивающим получение Стороной такого сообщения.</w:t>
      </w:r>
    </w:p>
    <w:p w:rsidR="008C62B8" w:rsidRPr="008D7DB3" w:rsidRDefault="008C62B8" w:rsidP="008C62B8">
      <w:pPr>
        <w:widowControl w:val="0"/>
        <w:numPr>
          <w:ilvl w:val="1"/>
          <w:numId w:val="19"/>
        </w:numPr>
        <w:autoSpaceDE w:val="0"/>
        <w:autoSpaceDN w:val="0"/>
        <w:adjustRightInd w:val="0"/>
        <w:ind w:left="0" w:firstLine="567"/>
        <w:jc w:val="both"/>
      </w:pPr>
      <w:r w:rsidRPr="008D7DB3">
        <w:t>В случае если ответ не представлен в указанный срок, претензия считается принятой.</w:t>
      </w:r>
    </w:p>
    <w:p w:rsidR="008C62B8" w:rsidRPr="008D7DB3" w:rsidRDefault="008C62B8" w:rsidP="008C62B8">
      <w:pPr>
        <w:widowControl w:val="0"/>
        <w:numPr>
          <w:ilvl w:val="1"/>
          <w:numId w:val="19"/>
        </w:numPr>
        <w:autoSpaceDE w:val="0"/>
        <w:autoSpaceDN w:val="0"/>
        <w:adjustRightInd w:val="0"/>
        <w:ind w:left="0" w:firstLine="567"/>
        <w:jc w:val="both"/>
      </w:pPr>
      <w:r w:rsidRPr="008D7DB3">
        <w:t xml:space="preserve">В случае </w:t>
      </w:r>
      <w:proofErr w:type="spellStart"/>
      <w:r w:rsidRPr="008D7DB3">
        <w:t>недостижения</w:t>
      </w:r>
      <w:proofErr w:type="spellEnd"/>
      <w:r w:rsidRPr="008D7DB3">
        <w:t xml:space="preserve"> Сторонами согласия споры, возникшие между Сторонами, разрешаются в соответствии с законодательством Российской Федерации в </w:t>
      </w:r>
      <w:r>
        <w:t>А</w:t>
      </w:r>
      <w:r w:rsidRPr="008D7DB3">
        <w:t xml:space="preserve">рбитражном суде </w:t>
      </w:r>
      <w:r>
        <w:t>Пензенской области.</w:t>
      </w:r>
      <w:r w:rsidRPr="008D7DB3">
        <w:t xml:space="preserve"> </w:t>
      </w:r>
    </w:p>
    <w:p w:rsidR="008C62B8" w:rsidRPr="008D7DB3" w:rsidRDefault="008C62B8" w:rsidP="008C62B8">
      <w:pPr>
        <w:widowControl w:val="0"/>
        <w:autoSpaceDE w:val="0"/>
        <w:autoSpaceDN w:val="0"/>
        <w:adjustRightInd w:val="0"/>
        <w:ind w:firstLine="567"/>
        <w:jc w:val="both"/>
      </w:pPr>
    </w:p>
    <w:p w:rsidR="008C62B8" w:rsidRPr="008D7DB3" w:rsidRDefault="008C62B8" w:rsidP="008C62B8">
      <w:pPr>
        <w:pStyle w:val="1"/>
        <w:numPr>
          <w:ilvl w:val="0"/>
          <w:numId w:val="19"/>
        </w:numPr>
        <w:spacing w:before="0" w:after="0"/>
        <w:ind w:left="0" w:firstLine="0"/>
        <w:rPr>
          <w:sz w:val="24"/>
          <w:szCs w:val="24"/>
        </w:rPr>
      </w:pPr>
      <w:bookmarkStart w:id="132" w:name="_Toc401094657"/>
      <w:bookmarkStart w:id="133" w:name="_Toc401094756"/>
      <w:bookmarkStart w:id="134" w:name="_Toc401094853"/>
      <w:bookmarkStart w:id="135" w:name="_Toc401094950"/>
      <w:bookmarkStart w:id="136" w:name="_Toc401094658"/>
      <w:bookmarkStart w:id="137" w:name="_Toc401094757"/>
      <w:bookmarkStart w:id="138" w:name="_Toc401094854"/>
      <w:bookmarkStart w:id="139" w:name="_Toc401094951"/>
      <w:bookmarkStart w:id="140" w:name="_Toc401745071"/>
      <w:bookmarkEnd w:id="132"/>
      <w:bookmarkEnd w:id="133"/>
      <w:bookmarkEnd w:id="134"/>
      <w:bookmarkEnd w:id="135"/>
      <w:bookmarkEnd w:id="136"/>
      <w:bookmarkEnd w:id="137"/>
      <w:bookmarkEnd w:id="138"/>
      <w:bookmarkEnd w:id="139"/>
      <w:r w:rsidRPr="008D7DB3">
        <w:rPr>
          <w:sz w:val="24"/>
          <w:szCs w:val="24"/>
        </w:rPr>
        <w:lastRenderedPageBreak/>
        <w:t>РАЗМЕЩЕНИЕ ИНФОРМАЦИИ</w:t>
      </w:r>
      <w:bookmarkEnd w:id="140"/>
    </w:p>
    <w:p w:rsidR="008C62B8" w:rsidRPr="008D7DB3" w:rsidRDefault="008C62B8" w:rsidP="008C62B8">
      <w:pPr>
        <w:pStyle w:val="Standard"/>
        <w:autoSpaceDE w:val="0"/>
        <w:ind w:firstLine="708"/>
        <w:jc w:val="both"/>
        <w:rPr>
          <w:lang w:eastAsia="ru-RU"/>
        </w:rPr>
      </w:pPr>
      <w:proofErr w:type="spellStart"/>
      <w:r w:rsidRPr="00412241">
        <w:rPr>
          <w:lang w:eastAsia="ru-RU"/>
        </w:rPr>
        <w:t>Настоящее</w:t>
      </w:r>
      <w:proofErr w:type="spellEnd"/>
      <w:r w:rsidRPr="00412241">
        <w:rPr>
          <w:lang w:eastAsia="ru-RU"/>
        </w:rPr>
        <w:t xml:space="preserve"> </w:t>
      </w:r>
      <w:proofErr w:type="spellStart"/>
      <w:r w:rsidRPr="00412241">
        <w:rPr>
          <w:lang w:eastAsia="ru-RU"/>
        </w:rPr>
        <w:t>Соглашение</w:t>
      </w:r>
      <w:proofErr w:type="spellEnd"/>
      <w:r w:rsidRPr="00412241">
        <w:rPr>
          <w:lang w:eastAsia="ru-RU"/>
        </w:rPr>
        <w:t xml:space="preserve"> </w:t>
      </w:r>
      <w:proofErr w:type="spellStart"/>
      <w:r w:rsidRPr="00412241">
        <w:rPr>
          <w:lang w:eastAsia="ru-RU"/>
        </w:rPr>
        <w:t>подлежит</w:t>
      </w:r>
      <w:proofErr w:type="spellEnd"/>
      <w:r w:rsidRPr="00412241">
        <w:rPr>
          <w:lang w:eastAsia="ru-RU"/>
        </w:rPr>
        <w:t xml:space="preserve"> </w:t>
      </w:r>
      <w:proofErr w:type="spellStart"/>
      <w:r w:rsidRPr="00412241">
        <w:rPr>
          <w:lang w:eastAsia="ru-RU"/>
        </w:rPr>
        <w:t>размещению</w:t>
      </w:r>
      <w:proofErr w:type="spellEnd"/>
      <w:r w:rsidRPr="00412241">
        <w:rPr>
          <w:lang w:eastAsia="ru-RU"/>
        </w:rPr>
        <w:t xml:space="preserve"> </w:t>
      </w:r>
      <w:proofErr w:type="spellStart"/>
      <w:r w:rsidRPr="00412241">
        <w:rPr>
          <w:lang w:eastAsia="ru-RU"/>
        </w:rPr>
        <w:t>на</w:t>
      </w:r>
      <w:proofErr w:type="spellEnd"/>
      <w:r w:rsidRPr="00412241">
        <w:rPr>
          <w:lang w:eastAsia="ru-RU"/>
        </w:rPr>
        <w:t xml:space="preserve"> </w:t>
      </w:r>
      <w:proofErr w:type="spellStart"/>
      <w:r w:rsidRPr="00412241">
        <w:rPr>
          <w:lang w:eastAsia="ru-RU"/>
        </w:rPr>
        <w:t>официальном</w:t>
      </w:r>
      <w:proofErr w:type="spellEnd"/>
      <w:r w:rsidRPr="00412241">
        <w:rPr>
          <w:lang w:eastAsia="ru-RU"/>
        </w:rPr>
        <w:t xml:space="preserve"> </w:t>
      </w:r>
      <w:proofErr w:type="spellStart"/>
      <w:r w:rsidRPr="00412241">
        <w:rPr>
          <w:lang w:eastAsia="ru-RU"/>
        </w:rPr>
        <w:t>сайте</w:t>
      </w:r>
      <w:proofErr w:type="spellEnd"/>
      <w:r w:rsidRPr="00412241">
        <w:rPr>
          <w:lang w:eastAsia="ru-RU"/>
        </w:rPr>
        <w:t xml:space="preserve"> Концедента </w:t>
      </w:r>
      <w:r>
        <w:rPr>
          <w:lang w:eastAsia="ru-RU"/>
        </w:rPr>
        <w:t xml:space="preserve">– </w:t>
      </w:r>
      <w:hyperlink r:id="rId7" w:history="1">
        <w:r w:rsidR="002B5A6E" w:rsidRPr="00876815">
          <w:rPr>
            <w:rStyle w:val="a5"/>
            <w:rFonts w:cs="Tahoma"/>
          </w:rPr>
          <w:t xml:space="preserve"> http://kadm63.ru/</w:t>
        </w:r>
        <w:r w:rsidR="002B5A6E" w:rsidRPr="00876815">
          <w:rPr>
            <w:rStyle w:val="a5"/>
            <w:sz w:val="26"/>
            <w:szCs w:val="26"/>
          </w:rPr>
          <w:t xml:space="preserve"> </w:t>
        </w:r>
      </w:hyperlink>
      <w:r w:rsidRPr="008D7DB3">
        <w:rPr>
          <w:lang w:eastAsia="ru-RU"/>
        </w:rPr>
        <w:t xml:space="preserve">и </w:t>
      </w:r>
      <w:proofErr w:type="spellStart"/>
      <w:r w:rsidRPr="008D7DB3">
        <w:rPr>
          <w:lang w:eastAsia="ru-RU"/>
        </w:rPr>
        <w:t>опубликованию</w:t>
      </w:r>
      <w:proofErr w:type="spellEnd"/>
      <w:r w:rsidRPr="008D7DB3">
        <w:rPr>
          <w:lang w:eastAsia="ru-RU"/>
        </w:rPr>
        <w:t xml:space="preserve"> в</w:t>
      </w:r>
      <w:r w:rsidR="002B5A6E">
        <w:rPr>
          <w:lang w:val="ru-RU" w:eastAsia="ru-RU"/>
        </w:rPr>
        <w:t xml:space="preserve"> районной газете </w:t>
      </w:r>
      <w:r w:rsidRPr="008D7DB3">
        <w:rPr>
          <w:lang w:eastAsia="ru-RU"/>
        </w:rPr>
        <w:t>«</w:t>
      </w:r>
      <w:r w:rsidR="002B5A6E">
        <w:rPr>
          <w:lang w:val="ru-RU" w:eastAsia="ru-RU"/>
        </w:rPr>
        <w:t>Северные НИВЫ</w:t>
      </w:r>
      <w:r w:rsidRPr="008D7DB3">
        <w:rPr>
          <w:lang w:eastAsia="ru-RU"/>
        </w:rPr>
        <w:t xml:space="preserve">». </w:t>
      </w:r>
    </w:p>
    <w:p w:rsidR="008C62B8" w:rsidRPr="008D7DB3" w:rsidRDefault="008C62B8" w:rsidP="008C62B8">
      <w:pPr>
        <w:widowControl w:val="0"/>
        <w:autoSpaceDE w:val="0"/>
        <w:autoSpaceDN w:val="0"/>
        <w:adjustRightInd w:val="0"/>
        <w:ind w:firstLine="567"/>
        <w:jc w:val="both"/>
      </w:pPr>
    </w:p>
    <w:p w:rsidR="008C62B8" w:rsidRPr="008D7DB3" w:rsidRDefault="008C62B8" w:rsidP="008C62B8">
      <w:pPr>
        <w:pStyle w:val="1"/>
        <w:numPr>
          <w:ilvl w:val="0"/>
          <w:numId w:val="19"/>
        </w:numPr>
        <w:spacing w:before="0" w:after="0"/>
        <w:ind w:left="0" w:firstLine="0"/>
        <w:rPr>
          <w:sz w:val="24"/>
          <w:szCs w:val="24"/>
        </w:rPr>
      </w:pPr>
      <w:bookmarkStart w:id="141" w:name="_Toc401094660"/>
      <w:bookmarkStart w:id="142" w:name="_Toc401094759"/>
      <w:bookmarkStart w:id="143" w:name="_Toc401094856"/>
      <w:bookmarkStart w:id="144" w:name="_Toc401094953"/>
      <w:bookmarkStart w:id="145" w:name="_Toc401745072"/>
      <w:bookmarkEnd w:id="141"/>
      <w:bookmarkEnd w:id="142"/>
      <w:bookmarkEnd w:id="143"/>
      <w:bookmarkEnd w:id="144"/>
      <w:r w:rsidRPr="008D7DB3">
        <w:rPr>
          <w:sz w:val="24"/>
          <w:szCs w:val="24"/>
        </w:rPr>
        <w:t>ЗАКЛЮЧИТЕЛЬНЫЕ ПОЛОЖЕНИЯ</w:t>
      </w:r>
      <w:bookmarkEnd w:id="145"/>
    </w:p>
    <w:p w:rsidR="008C62B8" w:rsidRDefault="008C62B8" w:rsidP="008C62B8">
      <w:pPr>
        <w:widowControl w:val="0"/>
        <w:numPr>
          <w:ilvl w:val="1"/>
          <w:numId w:val="19"/>
        </w:numPr>
        <w:autoSpaceDE w:val="0"/>
        <w:autoSpaceDN w:val="0"/>
        <w:adjustRightInd w:val="0"/>
        <w:ind w:left="0" w:firstLine="567"/>
        <w:jc w:val="both"/>
      </w:pPr>
      <w:r w:rsidRPr="008D7DB3">
        <w:t>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8C62B8" w:rsidRPr="008D7DB3" w:rsidRDefault="008C62B8" w:rsidP="008C62B8">
      <w:pPr>
        <w:widowControl w:val="0"/>
        <w:autoSpaceDE w:val="0"/>
        <w:autoSpaceDN w:val="0"/>
        <w:adjustRightInd w:val="0"/>
        <w:ind w:firstLine="567"/>
        <w:jc w:val="both"/>
      </w:pPr>
      <w:r>
        <w:t xml:space="preserve">17.2. </w:t>
      </w:r>
      <w:r w:rsidRPr="00C525CC">
        <w:t xml:space="preserve">В случае вхождения Концедента в федеральные и (или) региональные программы производить ремонт </w:t>
      </w:r>
      <w:r w:rsidRPr="008D7DB3">
        <w:rPr>
          <w:iCs/>
        </w:rPr>
        <w:t>объектов имущества в составе</w:t>
      </w:r>
      <w:r w:rsidRPr="008D7DB3">
        <w:t xml:space="preserve"> Объекта Соглашения</w:t>
      </w:r>
      <w:r>
        <w:t xml:space="preserve"> за исключением мероприятий указанных в приложении №</w:t>
      </w:r>
      <w:r w:rsidR="008D4477">
        <w:t>4</w:t>
      </w:r>
      <w:r>
        <w:t xml:space="preserve"> настоящего Соглашения.</w:t>
      </w:r>
      <w:r w:rsidRPr="008D7DB3">
        <w:t xml:space="preserve"> </w:t>
      </w:r>
    </w:p>
    <w:p w:rsidR="008C62B8" w:rsidRPr="00C525CC" w:rsidRDefault="008C62B8" w:rsidP="008C62B8">
      <w:pPr>
        <w:widowControl w:val="0"/>
        <w:autoSpaceDE w:val="0"/>
        <w:autoSpaceDN w:val="0"/>
        <w:adjustRightInd w:val="0"/>
        <w:ind w:firstLine="567"/>
        <w:jc w:val="both"/>
      </w:pPr>
      <w:r>
        <w:t xml:space="preserve">17.3. </w:t>
      </w:r>
      <w:r w:rsidRPr="00C525CC">
        <w:t>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rsidR="008C62B8" w:rsidRPr="008D7DB3" w:rsidRDefault="008C62B8" w:rsidP="008C62B8">
      <w:pPr>
        <w:widowControl w:val="0"/>
        <w:autoSpaceDE w:val="0"/>
        <w:autoSpaceDN w:val="0"/>
        <w:adjustRightInd w:val="0"/>
        <w:ind w:firstLine="567"/>
        <w:jc w:val="both"/>
        <w:rPr>
          <w:rFonts w:eastAsia="MS Mincho"/>
          <w:w w:val="0"/>
        </w:rPr>
      </w:pPr>
      <w:r>
        <w:t xml:space="preserve">17.4. </w:t>
      </w:r>
      <w:r w:rsidRPr="008D7DB3">
        <w:t xml:space="preserve">Все приложения и дополнительные соглашения к настоящему Соглашению, </w:t>
      </w:r>
      <w:proofErr w:type="gramStart"/>
      <w:r w:rsidRPr="008D7DB3">
        <w:t>заключенные</w:t>
      </w:r>
      <w:proofErr w:type="gramEnd"/>
      <w:r w:rsidRPr="008D7DB3">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8D7DB3">
        <w:rPr>
          <w:rFonts w:eastAsia="MS Mincho"/>
          <w:w w:val="0"/>
        </w:rPr>
        <w:t xml:space="preserve"> представителями Сторон.</w:t>
      </w:r>
    </w:p>
    <w:p w:rsidR="008C62B8" w:rsidRPr="008D7DB3" w:rsidRDefault="008C62B8" w:rsidP="008C62B8">
      <w:pPr>
        <w:widowControl w:val="0"/>
        <w:autoSpaceDE w:val="0"/>
        <w:autoSpaceDN w:val="0"/>
        <w:adjustRightInd w:val="0"/>
        <w:ind w:firstLine="567"/>
        <w:jc w:val="both"/>
        <w:rPr>
          <w:rFonts w:eastAsia="MS Mincho"/>
          <w:w w:val="0"/>
        </w:rPr>
      </w:pPr>
    </w:p>
    <w:p w:rsidR="008C62B8" w:rsidRDefault="008C62B8" w:rsidP="008C62B8">
      <w:pPr>
        <w:pStyle w:val="1"/>
        <w:numPr>
          <w:ilvl w:val="0"/>
          <w:numId w:val="19"/>
        </w:numPr>
        <w:spacing w:before="0" w:after="0"/>
        <w:ind w:left="0" w:firstLine="567"/>
        <w:rPr>
          <w:sz w:val="24"/>
          <w:szCs w:val="24"/>
        </w:rPr>
      </w:pPr>
      <w:bookmarkStart w:id="146" w:name="_Toc401745073"/>
      <w:r w:rsidRPr="008D7DB3">
        <w:rPr>
          <w:sz w:val="24"/>
          <w:szCs w:val="24"/>
        </w:rPr>
        <w:t>ПРИЛОЖЕНИЯ К НАСТОЯЩЕМУ СОГЛАШЕНИЮ</w:t>
      </w:r>
      <w:bookmarkEnd w:id="146"/>
    </w:p>
    <w:p w:rsidR="00135049" w:rsidRPr="00135049" w:rsidRDefault="00135049" w:rsidP="00012C99">
      <w:pPr>
        <w:ind w:firstLine="567"/>
        <w:jc w:val="both"/>
      </w:pPr>
    </w:p>
    <w:p w:rsidR="008C62B8" w:rsidRDefault="008C62B8" w:rsidP="00012C99">
      <w:pPr>
        <w:ind w:firstLine="567"/>
        <w:jc w:val="both"/>
      </w:pPr>
      <w:r w:rsidRPr="006C734F">
        <w:t xml:space="preserve">Приложение № 1. Перечень недвижимого имущества, относящегося к муниципальной собственности </w:t>
      </w:r>
      <w:r w:rsidR="006C0420">
        <w:rPr>
          <w:bCs/>
          <w:color w:val="000000"/>
        </w:rPr>
        <w:t>сельского поселения Степная Шентала муниципального района Кошкинский Самарской области</w:t>
      </w:r>
      <w:r w:rsidR="00012C99">
        <w:rPr>
          <w:bCs/>
          <w:color w:val="000000"/>
        </w:rPr>
        <w:t xml:space="preserve"> </w:t>
      </w:r>
      <w:r w:rsidRPr="006C734F">
        <w:t>и предназначенного для заключения концессионного соглашения</w:t>
      </w:r>
      <w:r>
        <w:t>.</w:t>
      </w:r>
    </w:p>
    <w:p w:rsidR="00E912BE" w:rsidRDefault="00E912BE" w:rsidP="00E912BE">
      <w:pPr>
        <w:ind w:firstLine="567"/>
        <w:jc w:val="both"/>
      </w:pPr>
      <w:r w:rsidRPr="006C734F">
        <w:t xml:space="preserve">Приложение № </w:t>
      </w:r>
      <w:r>
        <w:t>2</w:t>
      </w:r>
      <w:r w:rsidRPr="006C734F">
        <w:t xml:space="preserve">. Перечень недвижимого имущества, относящегося к муниципальной собственности </w:t>
      </w:r>
      <w:r>
        <w:rPr>
          <w:bCs/>
          <w:color w:val="000000"/>
        </w:rPr>
        <w:t xml:space="preserve">сельского поселения Степная Шентала муниципального района Кошкинский Самарской области </w:t>
      </w:r>
      <w:r w:rsidRPr="006C734F">
        <w:t>и предназначенного для заключения концессионного соглашения</w:t>
      </w:r>
      <w:r>
        <w:t>.</w:t>
      </w:r>
    </w:p>
    <w:p w:rsidR="008C62B8" w:rsidRDefault="008C62B8" w:rsidP="008C62B8">
      <w:pPr>
        <w:widowControl w:val="0"/>
        <w:autoSpaceDE w:val="0"/>
        <w:autoSpaceDN w:val="0"/>
        <w:adjustRightInd w:val="0"/>
        <w:ind w:firstLine="567"/>
        <w:jc w:val="both"/>
      </w:pPr>
      <w:r w:rsidRPr="006C734F">
        <w:t>Приложение № </w:t>
      </w:r>
      <w:r w:rsidR="00E912BE">
        <w:t>3</w:t>
      </w:r>
      <w:r w:rsidRPr="006C734F">
        <w:t xml:space="preserve"> Копии документов, подтверждающих право собственности Концедента на объекты в составе Объекта Соглашения.</w:t>
      </w:r>
    </w:p>
    <w:p w:rsidR="008C62B8" w:rsidRPr="006C734F" w:rsidRDefault="008C62B8" w:rsidP="008C62B8">
      <w:pPr>
        <w:widowControl w:val="0"/>
        <w:autoSpaceDE w:val="0"/>
        <w:autoSpaceDN w:val="0"/>
        <w:adjustRightInd w:val="0"/>
        <w:ind w:firstLine="567"/>
        <w:jc w:val="both"/>
      </w:pPr>
      <w:r>
        <w:t>Приложение № </w:t>
      </w:r>
      <w:r w:rsidR="00E912BE">
        <w:t>4</w:t>
      </w:r>
      <w:r>
        <w:t xml:space="preserve"> З</w:t>
      </w:r>
      <w:r w:rsidRPr="0025542B">
        <w:t>адание и основные мероприятия</w:t>
      </w:r>
      <w:r w:rsidR="00012C99">
        <w:t>.</w:t>
      </w:r>
    </w:p>
    <w:p w:rsidR="008C62B8" w:rsidRDefault="008C62B8" w:rsidP="008C62B8">
      <w:pPr>
        <w:widowControl w:val="0"/>
        <w:autoSpaceDE w:val="0"/>
        <w:autoSpaceDN w:val="0"/>
        <w:adjustRightInd w:val="0"/>
        <w:ind w:firstLine="567"/>
        <w:jc w:val="both"/>
      </w:pPr>
      <w:r w:rsidRPr="0025542B">
        <w:t>Приложение № </w:t>
      </w:r>
      <w:r w:rsidR="00E912BE">
        <w:t>5</w:t>
      </w:r>
      <w:r w:rsidRPr="0025542B">
        <w:t xml:space="preserve"> Плановые значения показателей надежности и качества</w:t>
      </w:r>
    </w:p>
    <w:p w:rsidR="008C62B8" w:rsidRDefault="00E912BE" w:rsidP="008C62B8">
      <w:pPr>
        <w:ind w:firstLine="567"/>
        <w:jc w:val="both"/>
      </w:pPr>
      <w:r>
        <w:t>Приложение №6</w:t>
      </w:r>
      <w:r w:rsidR="008C62B8">
        <w:t xml:space="preserve"> </w:t>
      </w:r>
      <w:r w:rsidR="008C62B8" w:rsidRPr="00B2506B">
        <w:t>Значения долгосрочных параметров регулирования деятельности концессионера</w:t>
      </w:r>
      <w:r w:rsidR="00012C99">
        <w:t>.</w:t>
      </w:r>
    </w:p>
    <w:p w:rsidR="008C62B8" w:rsidRDefault="008C62B8" w:rsidP="008C62B8">
      <w:pPr>
        <w:ind w:firstLine="567"/>
        <w:jc w:val="both"/>
      </w:pPr>
      <w:r>
        <w:t>Приложение</w:t>
      </w:r>
      <w:r w:rsidR="00E912BE">
        <w:t xml:space="preserve"> </w:t>
      </w:r>
      <w:r>
        <w:t>№</w:t>
      </w:r>
      <w:r w:rsidR="00E912BE">
        <w:t>7</w:t>
      </w:r>
      <w:r>
        <w:t xml:space="preserve"> </w:t>
      </w:r>
      <w:r w:rsidRPr="00261378">
        <w:t>Копии документов, удостоверяющих право собственности Концедента в отношении земельных участков</w:t>
      </w:r>
      <w:r w:rsidR="00012C99">
        <w:t>.</w:t>
      </w:r>
    </w:p>
    <w:p w:rsidR="008C62B8" w:rsidRDefault="008C62B8" w:rsidP="008C62B8">
      <w:pPr>
        <w:widowControl w:val="0"/>
        <w:autoSpaceDE w:val="0"/>
        <w:autoSpaceDN w:val="0"/>
        <w:adjustRightInd w:val="0"/>
        <w:ind w:firstLine="567"/>
        <w:jc w:val="both"/>
      </w:pPr>
      <w:r>
        <w:t>Приложение №</w:t>
      </w:r>
      <w:r w:rsidR="00E912BE">
        <w:t>8</w:t>
      </w:r>
      <w:r>
        <w:t xml:space="preserve">  </w:t>
      </w:r>
      <w:r w:rsidRPr="00B2506B">
        <w:t>Сведения о земельных участках, предоставляемые для размещения объектов систе</w:t>
      </w:r>
      <w:r>
        <w:t>мы коммунальной инфраструктуры</w:t>
      </w:r>
      <w:r w:rsidR="00012C99">
        <w:t>.</w:t>
      </w:r>
      <w:r>
        <w:t xml:space="preserve"> </w:t>
      </w:r>
    </w:p>
    <w:p w:rsidR="008C62B8" w:rsidRPr="00B2506B" w:rsidRDefault="008C62B8" w:rsidP="008C62B8">
      <w:pPr>
        <w:jc w:val="both"/>
      </w:pPr>
    </w:p>
    <w:p w:rsidR="008C62B8" w:rsidRPr="008D7DB3" w:rsidRDefault="008C62B8" w:rsidP="008C62B8">
      <w:pPr>
        <w:pStyle w:val="1"/>
        <w:numPr>
          <w:ilvl w:val="0"/>
          <w:numId w:val="19"/>
        </w:numPr>
        <w:spacing w:before="0" w:after="0"/>
        <w:ind w:left="0" w:firstLine="567"/>
        <w:rPr>
          <w:sz w:val="24"/>
          <w:szCs w:val="24"/>
        </w:rPr>
      </w:pPr>
      <w:bookmarkStart w:id="147" w:name="_Toc401745074"/>
      <w:r w:rsidRPr="008D7DB3">
        <w:rPr>
          <w:sz w:val="24"/>
          <w:szCs w:val="24"/>
        </w:rPr>
        <w:t>Адреса и реквизиты Сторон</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850"/>
      </w:tblGrid>
      <w:tr w:rsidR="006C0420" w:rsidRPr="008D7DB3" w:rsidTr="00057CE3">
        <w:tc>
          <w:tcPr>
            <w:tcW w:w="5068" w:type="dxa"/>
          </w:tcPr>
          <w:p w:rsidR="008C62B8" w:rsidRDefault="008C62B8" w:rsidP="006C0420">
            <w:pPr>
              <w:widowControl w:val="0"/>
              <w:autoSpaceDE w:val="0"/>
              <w:autoSpaceDN w:val="0"/>
              <w:adjustRightInd w:val="0"/>
              <w:jc w:val="both"/>
              <w:rPr>
                <w:b/>
              </w:rPr>
            </w:pPr>
            <w:r w:rsidRPr="008D7DB3">
              <w:rPr>
                <w:b/>
              </w:rPr>
              <w:t>Концедент</w:t>
            </w:r>
          </w:p>
          <w:p w:rsidR="006C0420" w:rsidRDefault="006C0420" w:rsidP="006C0420">
            <w:pPr>
              <w:widowControl w:val="0"/>
              <w:autoSpaceDE w:val="0"/>
              <w:autoSpaceDN w:val="0"/>
              <w:adjustRightInd w:val="0"/>
            </w:pPr>
            <w:r w:rsidRPr="006C0420">
              <w:t>446811, Самарская обл., Кошкинский район, с. Степная Шентала, ул</w:t>
            </w:r>
            <w:proofErr w:type="gramStart"/>
            <w:r w:rsidRPr="006C0420">
              <w:t>.Ц</w:t>
            </w:r>
            <w:proofErr w:type="gramEnd"/>
            <w:r w:rsidRPr="006C0420">
              <w:t>ентральная, д.43</w:t>
            </w:r>
          </w:p>
          <w:p w:rsidR="006C0420" w:rsidRPr="006C0420" w:rsidRDefault="006C0420" w:rsidP="006C0420">
            <w:pPr>
              <w:widowControl w:val="0"/>
              <w:autoSpaceDE w:val="0"/>
              <w:autoSpaceDN w:val="0"/>
              <w:adjustRightInd w:val="0"/>
            </w:pPr>
          </w:p>
          <w:p w:rsidR="006C0420" w:rsidRDefault="006C0420" w:rsidP="006C0420">
            <w:pPr>
              <w:widowControl w:val="0"/>
              <w:autoSpaceDE w:val="0"/>
              <w:autoSpaceDN w:val="0"/>
              <w:adjustRightInd w:val="0"/>
            </w:pPr>
            <w:r>
              <w:t>Администрация сельского поселения Степная Шентала муниципального района Кошкинский Самарской области</w:t>
            </w:r>
          </w:p>
          <w:p w:rsidR="00257912" w:rsidRDefault="00257912" w:rsidP="006C0420">
            <w:pPr>
              <w:widowControl w:val="0"/>
              <w:autoSpaceDE w:val="0"/>
              <w:autoSpaceDN w:val="0"/>
              <w:adjustRightInd w:val="0"/>
            </w:pPr>
            <w:r>
              <w:t>ИНН 6381010327</w:t>
            </w:r>
          </w:p>
          <w:p w:rsidR="00257912" w:rsidRDefault="00257912" w:rsidP="006C0420">
            <w:pPr>
              <w:widowControl w:val="0"/>
              <w:autoSpaceDE w:val="0"/>
              <w:autoSpaceDN w:val="0"/>
              <w:adjustRightInd w:val="0"/>
            </w:pPr>
            <w:r>
              <w:t>КПП 638101001</w:t>
            </w:r>
          </w:p>
          <w:p w:rsidR="006C0420" w:rsidRDefault="006C0420" w:rsidP="006C0420">
            <w:pPr>
              <w:widowControl w:val="0"/>
              <w:autoSpaceDE w:val="0"/>
              <w:autoSpaceDN w:val="0"/>
              <w:adjustRightInd w:val="0"/>
              <w:jc w:val="both"/>
            </w:pPr>
          </w:p>
          <w:p w:rsidR="006C0420" w:rsidRDefault="006C0420" w:rsidP="006C0420">
            <w:pPr>
              <w:widowControl w:val="0"/>
              <w:autoSpaceDE w:val="0"/>
              <w:autoSpaceDN w:val="0"/>
              <w:adjustRightInd w:val="0"/>
            </w:pPr>
            <w:r>
              <w:lastRenderedPageBreak/>
              <w:t xml:space="preserve">Глава сельского поселения Степная Шентала муниципального района Кошкинский Самарской области </w:t>
            </w:r>
            <w:proofErr w:type="spellStart"/>
            <w:r>
              <w:t>О.Н.Бродин</w:t>
            </w:r>
            <w:proofErr w:type="spellEnd"/>
            <w:r>
              <w:t>____________________</w:t>
            </w:r>
          </w:p>
          <w:p w:rsidR="006C0420" w:rsidRDefault="006C0420" w:rsidP="006C0420">
            <w:pPr>
              <w:widowControl w:val="0"/>
              <w:autoSpaceDE w:val="0"/>
              <w:autoSpaceDN w:val="0"/>
              <w:adjustRightInd w:val="0"/>
            </w:pPr>
          </w:p>
          <w:p w:rsidR="008C62B8" w:rsidRPr="008D7DB3" w:rsidRDefault="008C62B8" w:rsidP="006C0420">
            <w:pPr>
              <w:widowControl w:val="0"/>
              <w:autoSpaceDE w:val="0"/>
              <w:autoSpaceDN w:val="0"/>
              <w:adjustRightInd w:val="0"/>
              <w:jc w:val="both"/>
            </w:pPr>
            <w:r w:rsidRPr="008D7DB3">
              <w:t>От Концедента</w:t>
            </w:r>
          </w:p>
        </w:tc>
        <w:tc>
          <w:tcPr>
            <w:tcW w:w="5069" w:type="dxa"/>
          </w:tcPr>
          <w:p w:rsidR="008C62B8" w:rsidRPr="008D7DB3" w:rsidRDefault="008C62B8" w:rsidP="006C0420">
            <w:pPr>
              <w:widowControl w:val="0"/>
              <w:autoSpaceDE w:val="0"/>
              <w:autoSpaceDN w:val="0"/>
              <w:adjustRightInd w:val="0"/>
              <w:ind w:firstLine="4"/>
              <w:rPr>
                <w:b/>
              </w:rPr>
            </w:pPr>
            <w:r w:rsidRPr="008D7DB3">
              <w:rPr>
                <w:b/>
              </w:rPr>
              <w:lastRenderedPageBreak/>
              <w:t>Концессионер</w:t>
            </w:r>
          </w:p>
          <w:p w:rsidR="008C62B8" w:rsidRDefault="008C62B8" w:rsidP="006C0420">
            <w:pPr>
              <w:widowControl w:val="0"/>
              <w:autoSpaceDE w:val="0"/>
              <w:autoSpaceDN w:val="0"/>
              <w:adjustRightInd w:val="0"/>
              <w:ind w:firstLine="4"/>
              <w:rPr>
                <w:b/>
              </w:rPr>
            </w:pPr>
          </w:p>
          <w:p w:rsidR="006C0420" w:rsidRDefault="006C0420" w:rsidP="006C0420">
            <w:pPr>
              <w:widowControl w:val="0"/>
              <w:autoSpaceDE w:val="0"/>
              <w:autoSpaceDN w:val="0"/>
              <w:adjustRightInd w:val="0"/>
              <w:ind w:firstLine="4"/>
              <w:rPr>
                <w:b/>
              </w:rPr>
            </w:pPr>
          </w:p>
          <w:p w:rsidR="006C0420" w:rsidRDefault="006C0420"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Default="002D2352" w:rsidP="006C0420">
            <w:pPr>
              <w:widowControl w:val="0"/>
              <w:autoSpaceDE w:val="0"/>
              <w:autoSpaceDN w:val="0"/>
              <w:adjustRightInd w:val="0"/>
              <w:ind w:firstLine="4"/>
              <w:rPr>
                <w:b/>
              </w:rPr>
            </w:pPr>
          </w:p>
          <w:p w:rsidR="002D2352" w:rsidRPr="008D7DB3" w:rsidRDefault="002D2352" w:rsidP="006C0420">
            <w:pPr>
              <w:widowControl w:val="0"/>
              <w:autoSpaceDE w:val="0"/>
              <w:autoSpaceDN w:val="0"/>
              <w:adjustRightInd w:val="0"/>
              <w:ind w:firstLine="4"/>
              <w:rPr>
                <w:b/>
              </w:rPr>
            </w:pPr>
          </w:p>
          <w:p w:rsidR="006C0420" w:rsidRDefault="008C62B8" w:rsidP="006C0420">
            <w:pPr>
              <w:widowControl w:val="0"/>
              <w:autoSpaceDE w:val="0"/>
              <w:autoSpaceDN w:val="0"/>
              <w:adjustRightInd w:val="0"/>
              <w:ind w:firstLine="4"/>
            </w:pPr>
            <w:r w:rsidRPr="008D7DB3">
              <w:t>__________________________________</w:t>
            </w:r>
          </w:p>
          <w:p w:rsidR="008C62B8" w:rsidRPr="008D7DB3" w:rsidRDefault="008C62B8" w:rsidP="006C0420">
            <w:pPr>
              <w:widowControl w:val="0"/>
              <w:autoSpaceDE w:val="0"/>
              <w:autoSpaceDN w:val="0"/>
              <w:adjustRightInd w:val="0"/>
              <w:ind w:firstLine="4"/>
            </w:pPr>
            <w:r w:rsidRPr="008D7DB3">
              <w:t>От Концессионера</w:t>
            </w:r>
          </w:p>
        </w:tc>
      </w:tr>
    </w:tbl>
    <w:p w:rsidR="008C62B8" w:rsidRPr="00AF109E" w:rsidRDefault="002067F6" w:rsidP="008C62B8">
      <w:pPr>
        <w:rPr>
          <w:sz w:val="26"/>
          <w:szCs w:val="26"/>
        </w:rPr>
      </w:pPr>
      <w:r w:rsidRPr="002067F6">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415.35pt;margin-top:78pt;width:90pt;height: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" filled="f" stroked="f">
            <v:textbox inset=".5mm,.5mm,.5mm,.5mm">
              <w:txbxContent>
                <w:p w:rsidR="00D5201F" w:rsidRDefault="00D5201F" w:rsidP="008C62B8"/>
              </w:txbxContent>
            </v:textbox>
          </v:shape>
        </w:pict>
      </w:r>
    </w:p>
    <w:p w:rsidR="00135049" w:rsidRDefault="00135049" w:rsidP="00676921">
      <w:pPr>
        <w:jc w:val="right"/>
      </w:pPr>
    </w:p>
    <w:p w:rsidR="006C0420" w:rsidRDefault="006C0420" w:rsidP="00676921">
      <w:pPr>
        <w:jc w:val="right"/>
      </w:pPr>
    </w:p>
    <w:p w:rsidR="00C51E4A" w:rsidRDefault="00C51E4A" w:rsidP="000C2846">
      <w:pPr>
        <w:widowControl w:val="0"/>
        <w:autoSpaceDE w:val="0"/>
        <w:autoSpaceDN w:val="0"/>
        <w:adjustRightInd w:val="0"/>
        <w:jc w:val="right"/>
        <w:outlineLvl w:val="0"/>
        <w:rPr>
          <w:sz w:val="26"/>
          <w:szCs w:val="26"/>
        </w:rPr>
        <w:sectPr w:rsidR="00C51E4A">
          <w:pgSz w:w="11906" w:h="16838"/>
          <w:pgMar w:top="1134" w:right="850" w:bottom="1134" w:left="1701" w:header="708" w:footer="708" w:gutter="0"/>
          <w:cols w:space="708"/>
          <w:docGrid w:linePitch="360"/>
        </w:sectPr>
      </w:pPr>
    </w:p>
    <w:p w:rsidR="000C2846" w:rsidRDefault="000C2846" w:rsidP="000C2846">
      <w:pPr>
        <w:widowControl w:val="0"/>
        <w:autoSpaceDE w:val="0"/>
        <w:autoSpaceDN w:val="0"/>
        <w:adjustRightInd w:val="0"/>
        <w:jc w:val="right"/>
        <w:outlineLvl w:val="0"/>
        <w:rPr>
          <w:sz w:val="26"/>
          <w:szCs w:val="26"/>
        </w:rPr>
      </w:pPr>
      <w:r w:rsidRPr="0023138B">
        <w:rPr>
          <w:sz w:val="26"/>
          <w:szCs w:val="26"/>
        </w:rPr>
        <w:lastRenderedPageBreak/>
        <w:t>Приложение № 1</w:t>
      </w:r>
    </w:p>
    <w:p w:rsidR="00C51E4A" w:rsidRDefault="000C2846" w:rsidP="000C2846">
      <w:pPr>
        <w:widowControl w:val="0"/>
        <w:autoSpaceDE w:val="0"/>
        <w:autoSpaceDN w:val="0"/>
        <w:adjustRightInd w:val="0"/>
        <w:jc w:val="right"/>
        <w:outlineLvl w:val="0"/>
      </w:pPr>
      <w:r w:rsidRPr="0023138B">
        <w:t>к концессионному соглашению</w:t>
      </w:r>
      <w:r>
        <w:t xml:space="preserve"> </w:t>
      </w:r>
      <w:r w:rsidRPr="0023138B">
        <w:t xml:space="preserve">в отношении системы </w:t>
      </w:r>
    </w:p>
    <w:p w:rsidR="00C51E4A" w:rsidRDefault="000C2846" w:rsidP="000C2846">
      <w:pPr>
        <w:widowControl w:val="0"/>
        <w:autoSpaceDE w:val="0"/>
        <w:autoSpaceDN w:val="0"/>
        <w:adjustRightInd w:val="0"/>
        <w:jc w:val="right"/>
        <w:outlineLvl w:val="0"/>
        <w:rPr>
          <w:color w:val="000000"/>
        </w:rPr>
      </w:pPr>
      <w:r w:rsidRPr="0023138B">
        <w:t xml:space="preserve">коммунальной инфраструктуры </w:t>
      </w:r>
      <w:r>
        <w:t>–</w:t>
      </w:r>
      <w:r w:rsidRPr="0023138B">
        <w:t xml:space="preserve"> объектов </w:t>
      </w:r>
    </w:p>
    <w:p w:rsidR="009A591F" w:rsidRDefault="000C2846" w:rsidP="000C2846">
      <w:pPr>
        <w:widowControl w:val="0"/>
        <w:autoSpaceDE w:val="0"/>
        <w:autoSpaceDN w:val="0"/>
        <w:adjustRightInd w:val="0"/>
        <w:jc w:val="right"/>
        <w:outlineLvl w:val="0"/>
        <w:rPr>
          <w:bCs/>
          <w:color w:val="000000"/>
        </w:rPr>
      </w:pPr>
      <w:r w:rsidRPr="0023138B">
        <w:rPr>
          <w:color w:val="000000"/>
        </w:rPr>
        <w:t xml:space="preserve"> холодного водоснабжения </w:t>
      </w:r>
      <w:r w:rsidR="009A591F" w:rsidRPr="009A591F">
        <w:rPr>
          <w:bCs/>
          <w:color w:val="000000"/>
        </w:rPr>
        <w:t>сельского поселения</w:t>
      </w:r>
    </w:p>
    <w:p w:rsidR="009A591F" w:rsidRDefault="009A591F" w:rsidP="000C2846">
      <w:pPr>
        <w:widowControl w:val="0"/>
        <w:autoSpaceDE w:val="0"/>
        <w:autoSpaceDN w:val="0"/>
        <w:adjustRightInd w:val="0"/>
        <w:jc w:val="right"/>
        <w:outlineLvl w:val="0"/>
        <w:rPr>
          <w:bCs/>
          <w:color w:val="000000"/>
        </w:rPr>
      </w:pPr>
      <w:r w:rsidRPr="009A591F">
        <w:rPr>
          <w:bCs/>
          <w:color w:val="000000"/>
        </w:rPr>
        <w:t xml:space="preserve"> </w:t>
      </w:r>
      <w:r w:rsidR="002848FC">
        <w:rPr>
          <w:bCs/>
          <w:color w:val="000000"/>
        </w:rPr>
        <w:t>Степная Шентала</w:t>
      </w:r>
      <w:r w:rsidRPr="009A591F">
        <w:rPr>
          <w:bCs/>
          <w:color w:val="000000"/>
        </w:rPr>
        <w:t xml:space="preserve"> муниципального района </w:t>
      </w:r>
    </w:p>
    <w:p w:rsidR="00C51E4A" w:rsidRDefault="009A591F" w:rsidP="000C2846">
      <w:pPr>
        <w:widowControl w:val="0"/>
        <w:autoSpaceDE w:val="0"/>
        <w:autoSpaceDN w:val="0"/>
        <w:adjustRightInd w:val="0"/>
        <w:jc w:val="right"/>
        <w:outlineLvl w:val="0"/>
      </w:pPr>
      <w:r w:rsidRPr="009A591F">
        <w:rPr>
          <w:bCs/>
          <w:color w:val="000000"/>
        </w:rPr>
        <w:t>Кошкинский Самарской области</w:t>
      </w:r>
    </w:p>
    <w:p w:rsidR="000C2846" w:rsidRPr="0023138B" w:rsidRDefault="000C2846" w:rsidP="000C2846">
      <w:pPr>
        <w:widowControl w:val="0"/>
        <w:autoSpaceDE w:val="0"/>
        <w:autoSpaceDN w:val="0"/>
        <w:adjustRightInd w:val="0"/>
        <w:jc w:val="right"/>
        <w:outlineLvl w:val="0"/>
        <w:rPr>
          <w:sz w:val="26"/>
          <w:szCs w:val="26"/>
        </w:rPr>
      </w:pPr>
      <w:r w:rsidRPr="0023138B">
        <w:t>от __________ № _______</w:t>
      </w:r>
    </w:p>
    <w:p w:rsidR="000C2846" w:rsidRPr="0023138B" w:rsidRDefault="000C2846" w:rsidP="000C2846">
      <w:pPr>
        <w:widowControl w:val="0"/>
        <w:autoSpaceDE w:val="0"/>
        <w:autoSpaceDN w:val="0"/>
        <w:adjustRightInd w:val="0"/>
        <w:ind w:left="9923"/>
        <w:jc w:val="right"/>
      </w:pPr>
    </w:p>
    <w:p w:rsidR="000C2846" w:rsidRDefault="000C2846" w:rsidP="000C2846">
      <w:pPr>
        <w:widowControl w:val="0"/>
        <w:autoSpaceDE w:val="0"/>
        <w:autoSpaceDN w:val="0"/>
        <w:adjustRightInd w:val="0"/>
        <w:ind w:left="9923"/>
        <w:jc w:val="both"/>
        <w:rPr>
          <w:sz w:val="28"/>
          <w:szCs w:val="28"/>
        </w:rPr>
      </w:pPr>
    </w:p>
    <w:tbl>
      <w:tblPr>
        <w:tblW w:w="5209" w:type="pct"/>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2184"/>
        <w:gridCol w:w="2973"/>
        <w:gridCol w:w="1981"/>
        <w:gridCol w:w="2831"/>
        <w:gridCol w:w="801"/>
        <w:gridCol w:w="1562"/>
        <w:gridCol w:w="2138"/>
      </w:tblGrid>
      <w:tr w:rsidR="000C2846" w:rsidRPr="0023138B" w:rsidTr="00C51E4A">
        <w:trPr>
          <w:gridAfter w:val="3"/>
          <w:wAfter w:w="1461" w:type="pct"/>
          <w:trHeight w:val="1621"/>
        </w:trPr>
        <w:tc>
          <w:tcPr>
            <w:tcW w:w="3539" w:type="pct"/>
            <w:gridSpan w:val="5"/>
            <w:tcBorders>
              <w:top w:val="nil"/>
              <w:left w:val="nil"/>
              <w:right w:val="nil"/>
            </w:tcBorders>
            <w:shd w:val="clear" w:color="auto" w:fill="auto"/>
          </w:tcPr>
          <w:p w:rsidR="000C2846" w:rsidRPr="00717A97" w:rsidRDefault="000C2846" w:rsidP="00012C99">
            <w:pPr>
              <w:widowControl w:val="0"/>
              <w:autoSpaceDE w:val="0"/>
              <w:autoSpaceDN w:val="0"/>
              <w:adjustRightInd w:val="0"/>
              <w:jc w:val="center"/>
              <w:rPr>
                <w:b/>
                <w:sz w:val="26"/>
                <w:szCs w:val="26"/>
              </w:rPr>
            </w:pPr>
            <w:r w:rsidRPr="00717A97">
              <w:rPr>
                <w:b/>
                <w:sz w:val="26"/>
                <w:szCs w:val="26"/>
              </w:rPr>
              <w:t xml:space="preserve">ПЕРЕЧЕНЬ НЕДВИЖИМОГО ИМУЩЕСТВА, ОТНОСЯЩЕГОСЯ К </w:t>
            </w:r>
            <w:r w:rsidR="002848FC">
              <w:rPr>
                <w:b/>
                <w:sz w:val="26"/>
                <w:szCs w:val="26"/>
              </w:rPr>
              <w:t>М</w:t>
            </w:r>
            <w:r w:rsidRPr="00717A97">
              <w:rPr>
                <w:b/>
                <w:sz w:val="26"/>
                <w:szCs w:val="26"/>
              </w:rPr>
              <w:t>УНИЦИПАЛЬНОЙ СОБСТВЕННОСТИ</w:t>
            </w:r>
            <w:r w:rsidR="009006A1">
              <w:rPr>
                <w:b/>
                <w:sz w:val="26"/>
                <w:szCs w:val="26"/>
              </w:rPr>
              <w:t xml:space="preserve"> </w:t>
            </w:r>
            <w:r w:rsidR="006C0420">
              <w:rPr>
                <w:b/>
                <w:sz w:val="26"/>
                <w:szCs w:val="26"/>
              </w:rPr>
              <w:t>СЕЛЬСКОГО ПОСЕЛЕНИЯ СТЕПНАЯ ШЕНТАЛА МУНИЦИПАЛЬНОГО РАЙОНА КОШКИНСКИЙ САМАРСКОЙ ОБЛАСТИ</w:t>
            </w:r>
            <w:r w:rsidRPr="00717A97">
              <w:rPr>
                <w:b/>
                <w:sz w:val="26"/>
                <w:szCs w:val="26"/>
              </w:rPr>
              <w:t xml:space="preserve"> И ПРЕДНАЗНАЧЕННОГО</w:t>
            </w:r>
            <w:r w:rsidR="002848FC">
              <w:rPr>
                <w:b/>
                <w:sz w:val="26"/>
                <w:szCs w:val="26"/>
              </w:rPr>
              <w:t xml:space="preserve"> </w:t>
            </w:r>
            <w:r w:rsidRPr="00717A97">
              <w:rPr>
                <w:b/>
                <w:sz w:val="26"/>
                <w:szCs w:val="26"/>
              </w:rPr>
              <w:t>ДЛЯ ЗАКЛЮЧЕНИЯ КОНЦЕССИОННОГО СОГЛАШЕНИЯ</w:t>
            </w:r>
          </w:p>
          <w:p w:rsidR="000C2846" w:rsidRPr="0023138B" w:rsidRDefault="000C2846" w:rsidP="00012C99">
            <w:pPr>
              <w:widowControl w:val="0"/>
              <w:jc w:val="right"/>
              <w:rPr>
                <w:b/>
              </w:rPr>
            </w:pPr>
          </w:p>
        </w:tc>
      </w:tr>
      <w:tr w:rsidR="00C51E4A" w:rsidRPr="00CC5310" w:rsidTr="001349A6">
        <w:trPr>
          <w:trHeight w:val="1188"/>
        </w:trPr>
        <w:tc>
          <w:tcPr>
            <w:tcW w:w="303" w:type="pct"/>
            <w:shd w:val="clear" w:color="auto" w:fill="auto"/>
          </w:tcPr>
          <w:p w:rsidR="000C2846" w:rsidRPr="00CC5310" w:rsidRDefault="000C2846" w:rsidP="00E15029">
            <w:pPr>
              <w:widowControl w:val="0"/>
            </w:pPr>
            <w:r w:rsidRPr="00CC5310">
              <w:t xml:space="preserve">№ </w:t>
            </w:r>
            <w:proofErr w:type="gramStart"/>
            <w:r w:rsidRPr="00CC5310">
              <w:t>п</w:t>
            </w:r>
            <w:proofErr w:type="gramEnd"/>
            <w:r w:rsidRPr="00CC5310">
              <w:t>/п</w:t>
            </w:r>
          </w:p>
        </w:tc>
        <w:tc>
          <w:tcPr>
            <w:tcW w:w="709" w:type="pct"/>
            <w:shd w:val="clear" w:color="auto" w:fill="auto"/>
          </w:tcPr>
          <w:p w:rsidR="000C2846" w:rsidRPr="00CC5310" w:rsidRDefault="000C2846" w:rsidP="00E15029">
            <w:pPr>
              <w:widowControl w:val="0"/>
            </w:pPr>
            <w:r w:rsidRPr="00CC5310">
              <w:t>Наименование имущества</w:t>
            </w:r>
          </w:p>
        </w:tc>
        <w:tc>
          <w:tcPr>
            <w:tcW w:w="965" w:type="pct"/>
            <w:shd w:val="clear" w:color="auto" w:fill="auto"/>
          </w:tcPr>
          <w:p w:rsidR="000C2846" w:rsidRPr="00CC5310" w:rsidRDefault="000C2846" w:rsidP="00E15029">
            <w:pPr>
              <w:widowControl w:val="0"/>
              <w:jc w:val="center"/>
            </w:pPr>
            <w:r w:rsidRPr="00CC5310">
              <w:t>Адрес местонахождения имущества</w:t>
            </w:r>
          </w:p>
        </w:tc>
        <w:tc>
          <w:tcPr>
            <w:tcW w:w="643" w:type="pct"/>
            <w:shd w:val="clear" w:color="auto" w:fill="auto"/>
          </w:tcPr>
          <w:p w:rsidR="000C2846" w:rsidRPr="00CC5310" w:rsidRDefault="000C2846" w:rsidP="00E15029">
            <w:pPr>
              <w:widowControl w:val="0"/>
              <w:jc w:val="center"/>
            </w:pPr>
            <w:r w:rsidRPr="00CC5310">
              <w:t>Дата ввода в эксплуатацию</w:t>
            </w:r>
          </w:p>
        </w:tc>
        <w:tc>
          <w:tcPr>
            <w:tcW w:w="1179" w:type="pct"/>
            <w:gridSpan w:val="2"/>
            <w:shd w:val="clear" w:color="auto" w:fill="auto"/>
          </w:tcPr>
          <w:p w:rsidR="000C2846" w:rsidRPr="00CC5310" w:rsidRDefault="000C2846" w:rsidP="00E15029">
            <w:pPr>
              <w:widowControl w:val="0"/>
              <w:jc w:val="center"/>
            </w:pPr>
            <w:r w:rsidRPr="00CC5310">
              <w:t>Технические характеристики, балансовая, остаточная стоимость, сведения о ремонте</w:t>
            </w:r>
          </w:p>
        </w:tc>
        <w:tc>
          <w:tcPr>
            <w:tcW w:w="507" w:type="pct"/>
            <w:shd w:val="clear" w:color="auto" w:fill="auto"/>
          </w:tcPr>
          <w:p w:rsidR="000C2846" w:rsidRPr="00CC5310" w:rsidRDefault="000C2846" w:rsidP="00E15029">
            <w:pPr>
              <w:widowControl w:val="0"/>
              <w:jc w:val="center"/>
            </w:pPr>
            <w:r w:rsidRPr="00CC5310">
              <w:t>Техническое состояние</w:t>
            </w:r>
          </w:p>
        </w:tc>
        <w:tc>
          <w:tcPr>
            <w:tcW w:w="694" w:type="pct"/>
          </w:tcPr>
          <w:p w:rsidR="000C2846" w:rsidRPr="00CC5310" w:rsidRDefault="000C2846" w:rsidP="00E15029">
            <w:pPr>
              <w:widowControl w:val="0"/>
              <w:jc w:val="center"/>
            </w:pPr>
            <w:r w:rsidRPr="00CC5310">
              <w:t>Реквизиты свидетельств о государственной регистрации права</w:t>
            </w:r>
          </w:p>
        </w:tc>
      </w:tr>
      <w:tr w:rsidR="00C42E08" w:rsidRPr="00CC5310" w:rsidTr="00C42E08">
        <w:tc>
          <w:tcPr>
            <w:tcW w:w="303" w:type="pct"/>
            <w:shd w:val="clear" w:color="auto" w:fill="auto"/>
          </w:tcPr>
          <w:p w:rsidR="00C42E08" w:rsidRDefault="00C42E08" w:rsidP="00E15029">
            <w:pPr>
              <w:jc w:val="center"/>
              <w:rPr>
                <w:lang w:eastAsia="en-US"/>
              </w:rPr>
            </w:pPr>
            <w:r>
              <w:rPr>
                <w:lang w:eastAsia="en-US"/>
              </w:rPr>
              <w:t>1</w:t>
            </w:r>
          </w:p>
        </w:tc>
        <w:tc>
          <w:tcPr>
            <w:tcW w:w="4697" w:type="pct"/>
            <w:gridSpan w:val="7"/>
            <w:shd w:val="clear" w:color="auto" w:fill="auto"/>
          </w:tcPr>
          <w:p w:rsidR="00C42E08" w:rsidRPr="00C42E08" w:rsidRDefault="00C42E08" w:rsidP="00E15029">
            <w:pPr>
              <w:widowControl w:val="0"/>
              <w:jc w:val="center"/>
              <w:rPr>
                <w:b/>
              </w:rPr>
            </w:pPr>
            <w:proofErr w:type="gramStart"/>
            <w:r w:rsidRPr="00C42E08">
              <w:rPr>
                <w:b/>
              </w:rPr>
              <w:t>с</w:t>
            </w:r>
            <w:proofErr w:type="gramEnd"/>
            <w:r w:rsidRPr="00C42E08">
              <w:rPr>
                <w:b/>
              </w:rPr>
              <w:t>. Старое Фейзуллово</w:t>
            </w:r>
          </w:p>
        </w:tc>
      </w:tr>
      <w:tr w:rsidR="00012C99" w:rsidRPr="00CC5310" w:rsidTr="00C51E4A">
        <w:tc>
          <w:tcPr>
            <w:tcW w:w="303" w:type="pct"/>
            <w:shd w:val="clear" w:color="auto" w:fill="auto"/>
          </w:tcPr>
          <w:p w:rsidR="00012C99" w:rsidRDefault="00C42E08" w:rsidP="00E15029">
            <w:pPr>
              <w:jc w:val="center"/>
              <w:rPr>
                <w:lang w:eastAsia="en-US"/>
              </w:rPr>
            </w:pPr>
            <w:r>
              <w:rPr>
                <w:lang w:eastAsia="en-US"/>
              </w:rPr>
              <w:t>1.</w:t>
            </w:r>
            <w:r w:rsidR="00012C99">
              <w:rPr>
                <w:lang w:eastAsia="en-US"/>
              </w:rPr>
              <w:t>1</w:t>
            </w:r>
          </w:p>
        </w:tc>
        <w:tc>
          <w:tcPr>
            <w:tcW w:w="709" w:type="pct"/>
            <w:shd w:val="clear" w:color="auto" w:fill="auto"/>
          </w:tcPr>
          <w:p w:rsidR="00012C99" w:rsidRDefault="00C42E08" w:rsidP="00E15029">
            <w:pPr>
              <w:rPr>
                <w:lang w:eastAsia="en-US"/>
              </w:rPr>
            </w:pPr>
            <w:r>
              <w:rPr>
                <w:lang w:eastAsia="en-US"/>
              </w:rPr>
              <w:t>Водопроводные сети</w:t>
            </w:r>
          </w:p>
        </w:tc>
        <w:tc>
          <w:tcPr>
            <w:tcW w:w="965" w:type="pct"/>
            <w:shd w:val="clear" w:color="auto" w:fill="auto"/>
          </w:tcPr>
          <w:p w:rsidR="00012C99" w:rsidRDefault="00C42E08" w:rsidP="00E15029">
            <w:pPr>
              <w:rPr>
                <w:lang w:eastAsia="en-US"/>
              </w:rPr>
            </w:pPr>
            <w:r>
              <w:rPr>
                <w:lang w:eastAsia="en-US"/>
              </w:rPr>
              <w:t xml:space="preserve">Самарская область, Кошкинский район, </w:t>
            </w:r>
            <w:proofErr w:type="gramStart"/>
            <w:r>
              <w:rPr>
                <w:lang w:eastAsia="en-US"/>
              </w:rPr>
              <w:t>с</w:t>
            </w:r>
            <w:proofErr w:type="gramEnd"/>
            <w:r>
              <w:rPr>
                <w:lang w:eastAsia="en-US"/>
              </w:rPr>
              <w:t>. Старое Фейзуллово</w:t>
            </w:r>
          </w:p>
        </w:tc>
        <w:tc>
          <w:tcPr>
            <w:tcW w:w="643" w:type="pct"/>
            <w:shd w:val="clear" w:color="auto" w:fill="auto"/>
          </w:tcPr>
          <w:p w:rsidR="00012C99" w:rsidRPr="00CC5310" w:rsidRDefault="00C42E08" w:rsidP="00E15029">
            <w:pPr>
              <w:widowControl w:val="0"/>
              <w:jc w:val="center"/>
            </w:pPr>
            <w:r>
              <w:t>1976</w:t>
            </w:r>
          </w:p>
        </w:tc>
        <w:tc>
          <w:tcPr>
            <w:tcW w:w="1179" w:type="pct"/>
            <w:gridSpan w:val="2"/>
            <w:shd w:val="clear" w:color="auto" w:fill="auto"/>
          </w:tcPr>
          <w:p w:rsidR="00E23B9A" w:rsidRDefault="00C42E08" w:rsidP="00E23B9A">
            <w:pPr>
              <w:widowControl w:val="0"/>
            </w:pPr>
            <w:r>
              <w:t>Протяженность 7430 п.</w:t>
            </w:r>
            <w:proofErr w:type="gramStart"/>
            <w:r>
              <w:t>м</w:t>
            </w:r>
            <w:proofErr w:type="gramEnd"/>
            <w:r>
              <w:t>.</w:t>
            </w:r>
            <w:r w:rsidR="00E23B9A">
              <w:t xml:space="preserve">, </w:t>
            </w:r>
          </w:p>
          <w:p w:rsidR="00C42E08" w:rsidRDefault="00E23B9A" w:rsidP="00E23B9A">
            <w:pPr>
              <w:widowControl w:val="0"/>
            </w:pPr>
            <w:r>
              <w:t>в том числе</w:t>
            </w:r>
          </w:p>
          <w:p w:rsidR="003308C0" w:rsidRDefault="00E23B9A" w:rsidP="00E23B9A">
            <w:pPr>
              <w:widowControl w:val="0"/>
            </w:pPr>
            <w:r>
              <w:t xml:space="preserve">1400 п.м. трубы асбестоцементные Д141 мм; 2300 п.м. трубы асбестоцементные Д100 мм; 3300 п.м. трубы чугунные Д50 мм; </w:t>
            </w:r>
          </w:p>
          <w:p w:rsidR="003308C0" w:rsidRDefault="00E23B9A" w:rsidP="00E23B9A">
            <w:pPr>
              <w:widowControl w:val="0"/>
            </w:pPr>
            <w:r>
              <w:t xml:space="preserve">397 п.м. трубы стальные Д159 мм; </w:t>
            </w:r>
          </w:p>
          <w:p w:rsidR="00E23B9A" w:rsidRDefault="00E23B9A" w:rsidP="00E23B9A">
            <w:pPr>
              <w:widowControl w:val="0"/>
            </w:pPr>
            <w:r>
              <w:t>30 п.</w:t>
            </w:r>
            <w:proofErr w:type="gramStart"/>
            <w:r>
              <w:t>м</w:t>
            </w:r>
            <w:proofErr w:type="gramEnd"/>
            <w:r>
              <w:t>.</w:t>
            </w:r>
            <w:bookmarkStart w:id="148" w:name="_GoBack"/>
            <w:bookmarkEnd w:id="148"/>
          </w:p>
          <w:p w:rsidR="00E23B9A" w:rsidRDefault="00E23B9A" w:rsidP="00E15029">
            <w:pPr>
              <w:widowControl w:val="0"/>
              <w:jc w:val="center"/>
            </w:pPr>
          </w:p>
          <w:p w:rsidR="00012C99" w:rsidRPr="00CC5310" w:rsidRDefault="00012C99" w:rsidP="00E15029">
            <w:pPr>
              <w:widowControl w:val="0"/>
              <w:jc w:val="center"/>
            </w:pPr>
            <w:proofErr w:type="gramStart"/>
            <w:r w:rsidRPr="00CC5310">
              <w:lastRenderedPageBreak/>
              <w:t>Балансовая</w:t>
            </w:r>
            <w:proofErr w:type="gramEnd"/>
            <w:r w:rsidRPr="00CC5310">
              <w:t xml:space="preserve"> ст. </w:t>
            </w:r>
            <w:r>
              <w:t>____</w:t>
            </w:r>
            <w:r w:rsidR="00A13608">
              <w:t>-</w:t>
            </w:r>
            <w:r>
              <w:t>_____</w:t>
            </w:r>
            <w:r w:rsidRPr="00CC5310">
              <w:t xml:space="preserve"> руб.</w:t>
            </w:r>
          </w:p>
          <w:p w:rsidR="00012C99" w:rsidRPr="00CC5310" w:rsidRDefault="00012C99" w:rsidP="00E15029">
            <w:pPr>
              <w:widowControl w:val="0"/>
              <w:jc w:val="center"/>
            </w:pPr>
            <w:proofErr w:type="gramStart"/>
            <w:r w:rsidRPr="00CC5310">
              <w:t>Остаточная</w:t>
            </w:r>
            <w:proofErr w:type="gramEnd"/>
            <w:r w:rsidRPr="00CC5310">
              <w:t xml:space="preserve"> ст. </w:t>
            </w:r>
            <w:r>
              <w:t>___</w:t>
            </w:r>
            <w:r w:rsidR="00A13608">
              <w:t>0</w:t>
            </w:r>
            <w:r>
              <w:t>_______</w:t>
            </w:r>
            <w:r w:rsidRPr="00CC5310">
              <w:t xml:space="preserve"> руб.</w:t>
            </w:r>
          </w:p>
        </w:tc>
        <w:tc>
          <w:tcPr>
            <w:tcW w:w="507" w:type="pct"/>
            <w:shd w:val="clear" w:color="auto" w:fill="auto"/>
          </w:tcPr>
          <w:p w:rsidR="00012C99" w:rsidRPr="00CC5310" w:rsidRDefault="00012C99" w:rsidP="00E15029">
            <w:pPr>
              <w:widowControl w:val="0"/>
              <w:jc w:val="center"/>
            </w:pPr>
            <w:r w:rsidRPr="00CC5310">
              <w:lastRenderedPageBreak/>
              <w:t>Удов.</w:t>
            </w:r>
          </w:p>
        </w:tc>
        <w:tc>
          <w:tcPr>
            <w:tcW w:w="694" w:type="pct"/>
          </w:tcPr>
          <w:p w:rsidR="00012C99" w:rsidRPr="00CC5310" w:rsidRDefault="00012C99" w:rsidP="00E15029">
            <w:pPr>
              <w:widowControl w:val="0"/>
              <w:jc w:val="center"/>
            </w:pPr>
          </w:p>
        </w:tc>
      </w:tr>
      <w:tr w:rsidR="00012C99" w:rsidRPr="00CC5310" w:rsidTr="00C51E4A">
        <w:tc>
          <w:tcPr>
            <w:tcW w:w="303" w:type="pct"/>
            <w:shd w:val="clear" w:color="auto" w:fill="auto"/>
          </w:tcPr>
          <w:p w:rsidR="00012C99" w:rsidRDefault="00C42E08" w:rsidP="00E15029">
            <w:pPr>
              <w:jc w:val="center"/>
              <w:rPr>
                <w:lang w:eastAsia="en-US"/>
              </w:rPr>
            </w:pPr>
            <w:r>
              <w:rPr>
                <w:lang w:eastAsia="en-US"/>
              </w:rPr>
              <w:lastRenderedPageBreak/>
              <w:t>1.</w:t>
            </w:r>
            <w:r w:rsidR="00012C99">
              <w:rPr>
                <w:lang w:eastAsia="en-US"/>
              </w:rPr>
              <w:t>2</w:t>
            </w:r>
          </w:p>
        </w:tc>
        <w:tc>
          <w:tcPr>
            <w:tcW w:w="709" w:type="pct"/>
            <w:shd w:val="clear" w:color="auto" w:fill="auto"/>
          </w:tcPr>
          <w:p w:rsidR="00012C99" w:rsidRDefault="00012C99" w:rsidP="00E15029">
            <w:pPr>
              <w:rPr>
                <w:lang w:eastAsia="en-US"/>
              </w:rPr>
            </w:pPr>
            <w:r>
              <w:rPr>
                <w:lang w:eastAsia="en-US"/>
              </w:rPr>
              <w:t xml:space="preserve">Водонапорная башня </w:t>
            </w:r>
          </w:p>
        </w:tc>
        <w:tc>
          <w:tcPr>
            <w:tcW w:w="965" w:type="pct"/>
            <w:shd w:val="clear" w:color="auto" w:fill="auto"/>
          </w:tcPr>
          <w:p w:rsidR="00012C99" w:rsidRPr="00C6292F" w:rsidRDefault="00C42E08" w:rsidP="00E15029">
            <w:pPr>
              <w:rPr>
                <w:lang w:eastAsia="en-US"/>
              </w:rPr>
            </w:pPr>
            <w:r>
              <w:rPr>
                <w:lang w:eastAsia="en-US"/>
              </w:rPr>
              <w:t xml:space="preserve">Самарская область, Кошкинский район, </w:t>
            </w:r>
            <w:proofErr w:type="gramStart"/>
            <w:r>
              <w:rPr>
                <w:lang w:eastAsia="en-US"/>
              </w:rPr>
              <w:t>с</w:t>
            </w:r>
            <w:proofErr w:type="gramEnd"/>
            <w:r>
              <w:rPr>
                <w:lang w:eastAsia="en-US"/>
              </w:rPr>
              <w:t>. Старое Фейзуллово</w:t>
            </w:r>
          </w:p>
        </w:tc>
        <w:tc>
          <w:tcPr>
            <w:tcW w:w="643" w:type="pct"/>
            <w:shd w:val="clear" w:color="auto" w:fill="auto"/>
          </w:tcPr>
          <w:p w:rsidR="00012C99" w:rsidRPr="00CC5310" w:rsidRDefault="00012C99" w:rsidP="00C42E08">
            <w:pPr>
              <w:widowControl w:val="0"/>
              <w:jc w:val="center"/>
            </w:pPr>
            <w:r>
              <w:t>197</w:t>
            </w:r>
            <w:r w:rsidR="00C42E08">
              <w:t>6</w:t>
            </w:r>
          </w:p>
        </w:tc>
        <w:tc>
          <w:tcPr>
            <w:tcW w:w="1179" w:type="pct"/>
            <w:gridSpan w:val="2"/>
            <w:shd w:val="clear" w:color="auto" w:fill="auto"/>
          </w:tcPr>
          <w:p w:rsidR="00012C99" w:rsidRPr="00CC5310" w:rsidRDefault="00012C99" w:rsidP="00E15029">
            <w:pPr>
              <w:widowControl w:val="0"/>
              <w:jc w:val="center"/>
            </w:pPr>
            <w:r>
              <w:t>Объем</w:t>
            </w:r>
            <w:r w:rsidRPr="00CC5310">
              <w:t xml:space="preserve"> </w:t>
            </w:r>
            <w:r w:rsidR="00E23B9A">
              <w:t>50</w:t>
            </w:r>
            <w:r w:rsidRPr="00CC5310">
              <w:t xml:space="preserve"> </w:t>
            </w:r>
            <w:r>
              <w:t xml:space="preserve"> м3</w:t>
            </w:r>
            <w:r w:rsidRPr="00CC5310">
              <w:t>.</w:t>
            </w:r>
          </w:p>
          <w:p w:rsidR="00012C99" w:rsidRPr="00CC5310" w:rsidRDefault="00012C99" w:rsidP="00E15029">
            <w:pPr>
              <w:widowControl w:val="0"/>
              <w:jc w:val="center"/>
            </w:pPr>
            <w:proofErr w:type="gramStart"/>
            <w:r w:rsidRPr="00CC5310">
              <w:t>Балансовая</w:t>
            </w:r>
            <w:proofErr w:type="gramEnd"/>
            <w:r w:rsidRPr="00CC5310">
              <w:t xml:space="preserve"> ст. </w:t>
            </w:r>
            <w:r>
              <w:t>___</w:t>
            </w:r>
            <w:r w:rsidR="00A13608">
              <w:t>-</w:t>
            </w:r>
            <w:r>
              <w:t>_____</w:t>
            </w:r>
            <w:r w:rsidRPr="00CC5310">
              <w:t xml:space="preserve"> руб.</w:t>
            </w:r>
          </w:p>
          <w:p w:rsidR="00012C99" w:rsidRPr="00CC5310" w:rsidRDefault="00012C99" w:rsidP="00E15029">
            <w:pPr>
              <w:widowControl w:val="0"/>
              <w:jc w:val="center"/>
            </w:pPr>
            <w:proofErr w:type="gramStart"/>
            <w:r w:rsidRPr="00CC5310">
              <w:t>Остаточная</w:t>
            </w:r>
            <w:proofErr w:type="gramEnd"/>
            <w:r w:rsidRPr="00CC5310">
              <w:t xml:space="preserve"> ст. </w:t>
            </w:r>
            <w:r>
              <w:t>____</w:t>
            </w:r>
            <w:r w:rsidR="00A13608">
              <w:t>0</w:t>
            </w:r>
            <w:r>
              <w:t>______</w:t>
            </w:r>
            <w:r w:rsidRPr="00CC5310">
              <w:t xml:space="preserve"> руб.</w:t>
            </w:r>
          </w:p>
        </w:tc>
        <w:tc>
          <w:tcPr>
            <w:tcW w:w="507" w:type="pct"/>
            <w:shd w:val="clear" w:color="auto" w:fill="auto"/>
          </w:tcPr>
          <w:p w:rsidR="00012C99" w:rsidRPr="00CC5310" w:rsidRDefault="00012C99" w:rsidP="00E15029">
            <w:pPr>
              <w:widowControl w:val="0"/>
              <w:jc w:val="center"/>
            </w:pPr>
            <w:r w:rsidRPr="00CC5310">
              <w:t>Удов.</w:t>
            </w:r>
          </w:p>
        </w:tc>
        <w:tc>
          <w:tcPr>
            <w:tcW w:w="694" w:type="pct"/>
          </w:tcPr>
          <w:p w:rsidR="00012C99" w:rsidRPr="00CC5310" w:rsidRDefault="00012C99" w:rsidP="00E15029">
            <w:pPr>
              <w:widowControl w:val="0"/>
              <w:jc w:val="center"/>
            </w:pPr>
          </w:p>
        </w:tc>
      </w:tr>
      <w:tr w:rsidR="00012C99" w:rsidRPr="00CC5310" w:rsidTr="00C51E4A">
        <w:tc>
          <w:tcPr>
            <w:tcW w:w="303" w:type="pct"/>
            <w:shd w:val="clear" w:color="auto" w:fill="auto"/>
          </w:tcPr>
          <w:p w:rsidR="00012C99" w:rsidRPr="00CC5310" w:rsidRDefault="00C42E08" w:rsidP="00E15029">
            <w:pPr>
              <w:widowControl w:val="0"/>
              <w:jc w:val="center"/>
            </w:pPr>
            <w:r>
              <w:t>1.</w:t>
            </w:r>
            <w:r w:rsidR="00012C99">
              <w:t>3</w:t>
            </w:r>
          </w:p>
        </w:tc>
        <w:tc>
          <w:tcPr>
            <w:tcW w:w="709" w:type="pct"/>
            <w:shd w:val="clear" w:color="auto" w:fill="auto"/>
          </w:tcPr>
          <w:p w:rsidR="00012C99" w:rsidRDefault="00C42E08" w:rsidP="00E15029">
            <w:pPr>
              <w:rPr>
                <w:lang w:eastAsia="en-US"/>
              </w:rPr>
            </w:pPr>
            <w:r>
              <w:rPr>
                <w:lang w:eastAsia="en-US"/>
              </w:rPr>
              <w:t>Водоразборная колонка – 25 ед.</w:t>
            </w:r>
          </w:p>
        </w:tc>
        <w:tc>
          <w:tcPr>
            <w:tcW w:w="965" w:type="pct"/>
            <w:shd w:val="clear" w:color="auto" w:fill="auto"/>
          </w:tcPr>
          <w:p w:rsidR="00012C99" w:rsidRDefault="00C42E08" w:rsidP="00E15029">
            <w:pPr>
              <w:rPr>
                <w:lang w:eastAsia="en-US"/>
              </w:rPr>
            </w:pPr>
            <w:r>
              <w:rPr>
                <w:lang w:eastAsia="en-US"/>
              </w:rPr>
              <w:t xml:space="preserve">Самарская область, Кошкинский район, </w:t>
            </w:r>
            <w:proofErr w:type="gramStart"/>
            <w:r>
              <w:rPr>
                <w:lang w:eastAsia="en-US"/>
              </w:rPr>
              <w:t>с</w:t>
            </w:r>
            <w:proofErr w:type="gramEnd"/>
            <w:r>
              <w:rPr>
                <w:lang w:eastAsia="en-US"/>
              </w:rPr>
              <w:t>. Старое Фейзуллово</w:t>
            </w:r>
          </w:p>
        </w:tc>
        <w:tc>
          <w:tcPr>
            <w:tcW w:w="643" w:type="pct"/>
            <w:shd w:val="clear" w:color="auto" w:fill="auto"/>
          </w:tcPr>
          <w:p w:rsidR="00012C99" w:rsidRPr="00CC5310" w:rsidRDefault="00012C99" w:rsidP="00E15029">
            <w:pPr>
              <w:widowControl w:val="0"/>
              <w:jc w:val="center"/>
            </w:pPr>
          </w:p>
          <w:p w:rsidR="00012C99" w:rsidRPr="00CC5310" w:rsidRDefault="00C42E08" w:rsidP="00E15029">
            <w:pPr>
              <w:widowControl w:val="0"/>
              <w:jc w:val="center"/>
            </w:pPr>
            <w:r>
              <w:t>1976</w:t>
            </w:r>
          </w:p>
        </w:tc>
        <w:tc>
          <w:tcPr>
            <w:tcW w:w="1179" w:type="pct"/>
            <w:gridSpan w:val="2"/>
            <w:shd w:val="clear" w:color="auto" w:fill="auto"/>
          </w:tcPr>
          <w:p w:rsidR="00012C99" w:rsidRPr="00CC5310" w:rsidRDefault="00012C99" w:rsidP="00E15029">
            <w:pPr>
              <w:widowControl w:val="0"/>
              <w:jc w:val="center"/>
            </w:pPr>
            <w:proofErr w:type="gramStart"/>
            <w:r w:rsidRPr="00CC5310">
              <w:t>Балансовая</w:t>
            </w:r>
            <w:proofErr w:type="gramEnd"/>
            <w:r w:rsidRPr="00CC5310">
              <w:t xml:space="preserve"> ст. </w:t>
            </w:r>
            <w:r w:rsidR="00C42E08">
              <w:t>__</w:t>
            </w:r>
            <w:r w:rsidR="00A13608">
              <w:t>-</w:t>
            </w:r>
            <w:r w:rsidR="00C42E08">
              <w:t>____</w:t>
            </w:r>
            <w:r w:rsidRPr="00CC5310">
              <w:t xml:space="preserve"> руб.</w:t>
            </w:r>
          </w:p>
          <w:p w:rsidR="00012C99" w:rsidRPr="00CC5310" w:rsidRDefault="00012C99" w:rsidP="00C42E08">
            <w:pPr>
              <w:widowControl w:val="0"/>
              <w:jc w:val="center"/>
            </w:pPr>
            <w:proofErr w:type="gramStart"/>
            <w:r w:rsidRPr="00CC5310">
              <w:t>Остаточная</w:t>
            </w:r>
            <w:proofErr w:type="gramEnd"/>
            <w:r w:rsidRPr="00CC5310">
              <w:t xml:space="preserve"> ст. </w:t>
            </w:r>
            <w:r w:rsidR="00C42E08">
              <w:t>___</w:t>
            </w:r>
            <w:r w:rsidR="00A13608">
              <w:t>0</w:t>
            </w:r>
            <w:r w:rsidR="00C42E08">
              <w:t>____</w:t>
            </w:r>
            <w:r w:rsidRPr="00CC5310">
              <w:t xml:space="preserve"> руб.</w:t>
            </w:r>
          </w:p>
        </w:tc>
        <w:tc>
          <w:tcPr>
            <w:tcW w:w="507" w:type="pct"/>
            <w:shd w:val="clear" w:color="auto" w:fill="auto"/>
          </w:tcPr>
          <w:p w:rsidR="00012C99" w:rsidRPr="00CC5310" w:rsidRDefault="00012C99" w:rsidP="00E15029">
            <w:pPr>
              <w:widowControl w:val="0"/>
              <w:jc w:val="center"/>
            </w:pPr>
            <w:r w:rsidRPr="00CC5310">
              <w:t>Удов.</w:t>
            </w:r>
          </w:p>
        </w:tc>
        <w:tc>
          <w:tcPr>
            <w:tcW w:w="694" w:type="pct"/>
          </w:tcPr>
          <w:p w:rsidR="00012C99" w:rsidRPr="00CC5310" w:rsidRDefault="00012C99" w:rsidP="00E15029">
            <w:pPr>
              <w:widowControl w:val="0"/>
              <w:jc w:val="center"/>
            </w:pPr>
          </w:p>
        </w:tc>
      </w:tr>
      <w:tr w:rsidR="00C42E08" w:rsidRPr="00CC5310" w:rsidTr="00C42E08">
        <w:tc>
          <w:tcPr>
            <w:tcW w:w="303" w:type="pct"/>
            <w:shd w:val="clear" w:color="auto" w:fill="auto"/>
          </w:tcPr>
          <w:p w:rsidR="00C42E08" w:rsidRPr="00CC5310" w:rsidRDefault="00C42E08" w:rsidP="00E15029">
            <w:pPr>
              <w:widowControl w:val="0"/>
              <w:jc w:val="center"/>
            </w:pPr>
            <w:r>
              <w:t>2.</w:t>
            </w:r>
          </w:p>
        </w:tc>
        <w:tc>
          <w:tcPr>
            <w:tcW w:w="4697" w:type="pct"/>
            <w:gridSpan w:val="7"/>
            <w:shd w:val="clear" w:color="auto" w:fill="auto"/>
          </w:tcPr>
          <w:p w:rsidR="00C42E08" w:rsidRPr="00C42E08" w:rsidRDefault="00C42E08" w:rsidP="00E15029">
            <w:pPr>
              <w:widowControl w:val="0"/>
              <w:jc w:val="center"/>
              <w:rPr>
                <w:b/>
              </w:rPr>
            </w:pPr>
            <w:proofErr w:type="gramStart"/>
            <w:r w:rsidRPr="00C42E08">
              <w:rPr>
                <w:b/>
              </w:rPr>
              <w:t>с</w:t>
            </w:r>
            <w:proofErr w:type="gramEnd"/>
            <w:r w:rsidRPr="00C42E08">
              <w:rPr>
                <w:b/>
              </w:rPr>
              <w:t>. Степная Шентала</w:t>
            </w:r>
          </w:p>
        </w:tc>
      </w:tr>
      <w:tr w:rsidR="00B922AE" w:rsidRPr="00CC5310" w:rsidTr="00C51E4A">
        <w:tc>
          <w:tcPr>
            <w:tcW w:w="303" w:type="pct"/>
            <w:shd w:val="clear" w:color="auto" w:fill="auto"/>
          </w:tcPr>
          <w:p w:rsidR="00B922AE" w:rsidRDefault="00B922AE" w:rsidP="00E15029">
            <w:pPr>
              <w:widowControl w:val="0"/>
              <w:jc w:val="center"/>
            </w:pPr>
            <w:r>
              <w:t>2.1.</w:t>
            </w:r>
          </w:p>
        </w:tc>
        <w:tc>
          <w:tcPr>
            <w:tcW w:w="709" w:type="pct"/>
            <w:shd w:val="clear" w:color="auto" w:fill="auto"/>
          </w:tcPr>
          <w:p w:rsidR="00B922AE" w:rsidRDefault="00B922AE" w:rsidP="00E15029">
            <w:pPr>
              <w:rPr>
                <w:lang w:eastAsia="en-US"/>
              </w:rPr>
            </w:pPr>
            <w:r>
              <w:rPr>
                <w:lang w:eastAsia="en-US"/>
              </w:rPr>
              <w:t>Буровые скважины</w:t>
            </w:r>
            <w:r w:rsidR="00C82B60">
              <w:rPr>
                <w:lang w:eastAsia="en-US"/>
              </w:rPr>
              <w:t xml:space="preserve"> 2-ед.</w:t>
            </w:r>
          </w:p>
        </w:tc>
        <w:tc>
          <w:tcPr>
            <w:tcW w:w="965" w:type="pct"/>
            <w:shd w:val="clear" w:color="auto" w:fill="auto"/>
          </w:tcPr>
          <w:p w:rsidR="00B922AE" w:rsidRDefault="00B922AE" w:rsidP="00B922AE">
            <w:pPr>
              <w:rPr>
                <w:lang w:eastAsia="en-US"/>
              </w:rPr>
            </w:pPr>
            <w:r>
              <w:rPr>
                <w:lang w:eastAsia="en-US"/>
              </w:rPr>
              <w:t xml:space="preserve">446811, Самарская область Кошкинский район, </w:t>
            </w:r>
            <w:proofErr w:type="gramStart"/>
            <w:r>
              <w:rPr>
                <w:lang w:eastAsia="en-US"/>
              </w:rPr>
              <w:t>с</w:t>
            </w:r>
            <w:proofErr w:type="gramEnd"/>
            <w:r>
              <w:rPr>
                <w:lang w:eastAsia="en-US"/>
              </w:rPr>
              <w:t xml:space="preserve">. Степная Шентала, </w:t>
            </w:r>
            <w:proofErr w:type="spellStart"/>
            <w:r>
              <w:rPr>
                <w:lang w:eastAsia="en-US"/>
              </w:rPr>
              <w:t>к-з</w:t>
            </w:r>
            <w:proofErr w:type="spellEnd"/>
            <w:r>
              <w:rPr>
                <w:lang w:eastAsia="en-US"/>
              </w:rPr>
              <w:t xml:space="preserve"> «</w:t>
            </w:r>
            <w:proofErr w:type="spellStart"/>
            <w:r>
              <w:rPr>
                <w:lang w:eastAsia="en-US"/>
              </w:rPr>
              <w:t>Шенталинский</w:t>
            </w:r>
            <w:proofErr w:type="spellEnd"/>
            <w:r>
              <w:rPr>
                <w:lang w:eastAsia="en-US"/>
              </w:rPr>
              <w:t>»</w:t>
            </w:r>
          </w:p>
        </w:tc>
        <w:tc>
          <w:tcPr>
            <w:tcW w:w="643" w:type="pct"/>
            <w:shd w:val="clear" w:color="auto" w:fill="auto"/>
          </w:tcPr>
          <w:p w:rsidR="00B922AE" w:rsidRDefault="00C82B60" w:rsidP="00E15029">
            <w:pPr>
              <w:widowControl w:val="0"/>
              <w:jc w:val="center"/>
            </w:pPr>
            <w:r>
              <w:t>1966</w:t>
            </w:r>
          </w:p>
        </w:tc>
        <w:tc>
          <w:tcPr>
            <w:tcW w:w="1179" w:type="pct"/>
            <w:gridSpan w:val="2"/>
            <w:shd w:val="clear" w:color="auto" w:fill="auto"/>
          </w:tcPr>
          <w:p w:rsidR="00C82B60" w:rsidRDefault="00C82B60" w:rsidP="00A82400">
            <w:pPr>
              <w:widowControl w:val="0"/>
              <w:rPr>
                <w:lang w:eastAsia="en-US"/>
              </w:rPr>
            </w:pPr>
            <w:r>
              <w:rPr>
                <w:lang w:eastAsia="en-US"/>
              </w:rPr>
              <w:t>Глубина – 190 м</w:t>
            </w:r>
          </w:p>
          <w:p w:rsidR="00C82B60" w:rsidRDefault="00C82B60" w:rsidP="00A82400">
            <w:pPr>
              <w:widowControl w:val="0"/>
              <w:rPr>
                <w:lang w:eastAsia="en-US"/>
              </w:rPr>
            </w:pPr>
            <w:r>
              <w:rPr>
                <w:lang w:eastAsia="en-US"/>
              </w:rPr>
              <w:t>Удельный дебит – 0,37 м3/час</w:t>
            </w:r>
          </w:p>
          <w:p w:rsidR="00C82B60" w:rsidRDefault="00C82B60" w:rsidP="00A82400">
            <w:pPr>
              <w:widowControl w:val="0"/>
              <w:rPr>
                <w:lang w:eastAsia="en-US"/>
              </w:rPr>
            </w:pPr>
            <w:r>
              <w:rPr>
                <w:lang w:eastAsia="en-US"/>
              </w:rPr>
              <w:t>Водоподъемное оборудование – насос 10АПМ 9*5 и станок качалка СКН-7</w:t>
            </w:r>
          </w:p>
          <w:p w:rsidR="00C82B60" w:rsidRDefault="00C82B60" w:rsidP="00A82400">
            <w:pPr>
              <w:widowControl w:val="0"/>
              <w:rPr>
                <w:lang w:eastAsia="en-US"/>
              </w:rPr>
            </w:pPr>
            <w:r>
              <w:rPr>
                <w:lang w:eastAsia="en-US"/>
              </w:rPr>
              <w:t>Водопотребление</w:t>
            </w:r>
            <w:proofErr w:type="gramStart"/>
            <w:r>
              <w:rPr>
                <w:lang w:eastAsia="en-US"/>
              </w:rPr>
              <w:t xml:space="preserve"> :</w:t>
            </w:r>
            <w:proofErr w:type="gramEnd"/>
          </w:p>
          <w:p w:rsidR="00C82B60" w:rsidRDefault="00C82B60" w:rsidP="00A82400">
            <w:pPr>
              <w:widowControl w:val="0"/>
              <w:rPr>
                <w:lang w:eastAsia="en-US"/>
              </w:rPr>
            </w:pPr>
            <w:r>
              <w:rPr>
                <w:lang w:eastAsia="en-US"/>
              </w:rPr>
              <w:t>Максимальный суточный расход воды – 391,13 м3</w:t>
            </w:r>
          </w:p>
          <w:p w:rsidR="00B922AE" w:rsidRPr="006D56B0" w:rsidRDefault="00C82B60" w:rsidP="00A82400">
            <w:pPr>
              <w:widowControl w:val="0"/>
              <w:rPr>
                <w:lang w:eastAsia="en-US"/>
              </w:rPr>
            </w:pPr>
            <w:r>
              <w:rPr>
                <w:lang w:eastAsia="en-US"/>
              </w:rPr>
              <w:t>Подача воды в водопровод – самотечная, подземный напорный резервуар емкостью – 150 м3</w:t>
            </w:r>
          </w:p>
        </w:tc>
        <w:tc>
          <w:tcPr>
            <w:tcW w:w="507" w:type="pct"/>
            <w:shd w:val="clear" w:color="auto" w:fill="auto"/>
          </w:tcPr>
          <w:p w:rsidR="00B922AE" w:rsidRPr="00CC5310" w:rsidRDefault="00B922AE" w:rsidP="00E15029">
            <w:pPr>
              <w:widowControl w:val="0"/>
              <w:jc w:val="center"/>
            </w:pPr>
          </w:p>
        </w:tc>
        <w:tc>
          <w:tcPr>
            <w:tcW w:w="694" w:type="pct"/>
          </w:tcPr>
          <w:p w:rsidR="00B922AE" w:rsidRPr="00CC5310" w:rsidRDefault="00B922AE" w:rsidP="00E15029">
            <w:pPr>
              <w:widowControl w:val="0"/>
              <w:jc w:val="center"/>
            </w:pPr>
          </w:p>
        </w:tc>
      </w:tr>
      <w:tr w:rsidR="006D56B0" w:rsidRPr="00CC5310" w:rsidTr="00C51E4A">
        <w:tc>
          <w:tcPr>
            <w:tcW w:w="303" w:type="pct"/>
            <w:shd w:val="clear" w:color="auto" w:fill="auto"/>
          </w:tcPr>
          <w:p w:rsidR="006D56B0" w:rsidRDefault="00B922AE" w:rsidP="00E15029">
            <w:pPr>
              <w:widowControl w:val="0"/>
              <w:jc w:val="center"/>
            </w:pPr>
            <w:r>
              <w:t>2.2</w:t>
            </w:r>
            <w:r w:rsidR="00C42E08">
              <w:t>.</w:t>
            </w:r>
          </w:p>
        </w:tc>
        <w:tc>
          <w:tcPr>
            <w:tcW w:w="709" w:type="pct"/>
            <w:shd w:val="clear" w:color="auto" w:fill="auto"/>
          </w:tcPr>
          <w:p w:rsidR="006D56B0" w:rsidRDefault="006D56B0" w:rsidP="00E15029">
            <w:pPr>
              <w:rPr>
                <w:lang w:eastAsia="en-US"/>
              </w:rPr>
            </w:pPr>
            <w:r>
              <w:rPr>
                <w:lang w:eastAsia="en-US"/>
              </w:rPr>
              <w:t>Водопроводная сеть</w:t>
            </w:r>
          </w:p>
        </w:tc>
        <w:tc>
          <w:tcPr>
            <w:tcW w:w="965" w:type="pct"/>
            <w:shd w:val="clear" w:color="auto" w:fill="auto"/>
          </w:tcPr>
          <w:p w:rsidR="006D56B0" w:rsidRDefault="00C42E08" w:rsidP="00E15029">
            <w:pPr>
              <w:rPr>
                <w:lang w:eastAsia="en-US"/>
              </w:rPr>
            </w:pPr>
            <w:r>
              <w:rPr>
                <w:lang w:eastAsia="en-US"/>
              </w:rPr>
              <w:t xml:space="preserve">446811, Самарская область Кошкинский район, </w:t>
            </w:r>
            <w:proofErr w:type="gramStart"/>
            <w:r>
              <w:rPr>
                <w:lang w:eastAsia="en-US"/>
              </w:rPr>
              <w:t>с</w:t>
            </w:r>
            <w:proofErr w:type="gramEnd"/>
            <w:r>
              <w:rPr>
                <w:lang w:eastAsia="en-US"/>
              </w:rPr>
              <w:t>. Степная Шентала, инвентарный номер 0007</w:t>
            </w:r>
          </w:p>
        </w:tc>
        <w:tc>
          <w:tcPr>
            <w:tcW w:w="643" w:type="pct"/>
            <w:shd w:val="clear" w:color="auto" w:fill="auto"/>
          </w:tcPr>
          <w:p w:rsidR="006D56B0" w:rsidRDefault="00C42E08" w:rsidP="00E15029">
            <w:pPr>
              <w:widowControl w:val="0"/>
              <w:jc w:val="center"/>
            </w:pPr>
            <w:r>
              <w:t>1966</w:t>
            </w:r>
          </w:p>
        </w:tc>
        <w:tc>
          <w:tcPr>
            <w:tcW w:w="1179" w:type="pct"/>
            <w:gridSpan w:val="2"/>
            <w:shd w:val="clear" w:color="auto" w:fill="auto"/>
          </w:tcPr>
          <w:p w:rsidR="00BE5CFC" w:rsidRDefault="006D56B0" w:rsidP="00A82400">
            <w:pPr>
              <w:widowControl w:val="0"/>
              <w:rPr>
                <w:lang w:eastAsia="en-US"/>
              </w:rPr>
            </w:pPr>
            <w:r w:rsidRPr="006D56B0">
              <w:rPr>
                <w:lang w:eastAsia="en-US"/>
              </w:rPr>
              <w:t xml:space="preserve">Протяженность, </w:t>
            </w:r>
            <w:r w:rsidR="00C42E08">
              <w:rPr>
                <w:lang w:eastAsia="en-US"/>
              </w:rPr>
              <w:t>6900</w:t>
            </w:r>
            <w:r>
              <w:rPr>
                <w:lang w:eastAsia="en-US"/>
              </w:rPr>
              <w:t xml:space="preserve"> </w:t>
            </w:r>
            <w:r w:rsidRPr="006D56B0">
              <w:rPr>
                <w:lang w:eastAsia="en-US"/>
              </w:rPr>
              <w:t>п. метров</w:t>
            </w:r>
            <w:r w:rsidR="00B922AE">
              <w:rPr>
                <w:lang w:eastAsia="en-US"/>
              </w:rPr>
              <w:t xml:space="preserve">, из них </w:t>
            </w:r>
          </w:p>
          <w:p w:rsidR="00BE5CFC" w:rsidRDefault="00B922AE" w:rsidP="00A82400">
            <w:pPr>
              <w:widowControl w:val="0"/>
              <w:rPr>
                <w:lang w:eastAsia="en-US"/>
              </w:rPr>
            </w:pPr>
            <w:r>
              <w:rPr>
                <w:lang w:eastAsia="en-US"/>
              </w:rPr>
              <w:t>Д141-184</w:t>
            </w:r>
            <w:r w:rsidR="006E1B73">
              <w:rPr>
                <w:lang w:eastAsia="en-US"/>
              </w:rPr>
              <w:t>0</w:t>
            </w:r>
            <w:r>
              <w:rPr>
                <w:lang w:eastAsia="en-US"/>
              </w:rPr>
              <w:t xml:space="preserve"> п.м. асбестоцементные трубы, </w:t>
            </w:r>
          </w:p>
          <w:p w:rsidR="00BE5CFC" w:rsidRDefault="00B922AE" w:rsidP="00A82400">
            <w:pPr>
              <w:widowControl w:val="0"/>
              <w:rPr>
                <w:lang w:eastAsia="en-US"/>
              </w:rPr>
            </w:pPr>
            <w:r>
              <w:rPr>
                <w:lang w:eastAsia="en-US"/>
              </w:rPr>
              <w:t>Д100-44</w:t>
            </w:r>
            <w:r w:rsidR="00BE5CFC">
              <w:rPr>
                <w:lang w:eastAsia="en-US"/>
              </w:rPr>
              <w:t>91</w:t>
            </w:r>
            <w:r>
              <w:rPr>
                <w:lang w:eastAsia="en-US"/>
              </w:rPr>
              <w:t xml:space="preserve"> п.м. полиэтиленовые трубы, </w:t>
            </w:r>
          </w:p>
          <w:p w:rsidR="006D56B0" w:rsidRPr="006D56B0" w:rsidRDefault="00B922AE" w:rsidP="00A82400">
            <w:pPr>
              <w:widowControl w:val="0"/>
            </w:pPr>
            <w:r>
              <w:rPr>
                <w:lang w:eastAsia="en-US"/>
              </w:rPr>
              <w:t>Д150=162 п</w:t>
            </w:r>
            <w:proofErr w:type="gramStart"/>
            <w:r>
              <w:rPr>
                <w:lang w:eastAsia="en-US"/>
              </w:rPr>
              <w:t>.м</w:t>
            </w:r>
            <w:proofErr w:type="gramEnd"/>
            <w:r>
              <w:rPr>
                <w:lang w:eastAsia="en-US"/>
              </w:rPr>
              <w:t>, стальные трубы Д100-55 п.м. стальные трубы, Д50-352 п.м. стальные трубы</w:t>
            </w:r>
          </w:p>
          <w:p w:rsidR="006D56B0" w:rsidRPr="00CC5310" w:rsidRDefault="006D56B0" w:rsidP="00E15029">
            <w:pPr>
              <w:widowControl w:val="0"/>
              <w:jc w:val="center"/>
            </w:pPr>
            <w:proofErr w:type="gramStart"/>
            <w:r w:rsidRPr="00CC5310">
              <w:t>Балансовая</w:t>
            </w:r>
            <w:proofErr w:type="gramEnd"/>
            <w:r w:rsidRPr="00CC5310">
              <w:t xml:space="preserve"> ст. </w:t>
            </w:r>
            <w:r>
              <w:t>____</w:t>
            </w:r>
            <w:r w:rsidR="00A13608">
              <w:t>-</w:t>
            </w:r>
            <w:r>
              <w:t>______</w:t>
            </w:r>
            <w:r w:rsidRPr="00CC5310">
              <w:t xml:space="preserve"> руб.</w:t>
            </w:r>
          </w:p>
          <w:p w:rsidR="006D56B0" w:rsidRPr="00CC5310" w:rsidRDefault="006D56B0" w:rsidP="00E15029">
            <w:pPr>
              <w:widowControl w:val="0"/>
              <w:jc w:val="center"/>
            </w:pPr>
            <w:proofErr w:type="gramStart"/>
            <w:r w:rsidRPr="00CC5310">
              <w:t>Остаточная</w:t>
            </w:r>
            <w:proofErr w:type="gramEnd"/>
            <w:r w:rsidRPr="00CC5310">
              <w:t xml:space="preserve"> ст. </w:t>
            </w:r>
            <w:r>
              <w:t>____</w:t>
            </w:r>
            <w:r w:rsidR="00A13608">
              <w:t>0</w:t>
            </w:r>
            <w:r>
              <w:t>_____</w:t>
            </w:r>
            <w:r w:rsidRPr="00CC5310">
              <w:t xml:space="preserve"> руб.</w:t>
            </w:r>
          </w:p>
          <w:p w:rsidR="006D56B0" w:rsidRPr="006D56B0" w:rsidRDefault="006D56B0" w:rsidP="00E15029">
            <w:pPr>
              <w:widowControl w:val="0"/>
              <w:jc w:val="center"/>
              <w:rPr>
                <w:lang w:eastAsia="en-US"/>
              </w:rPr>
            </w:pPr>
          </w:p>
        </w:tc>
        <w:tc>
          <w:tcPr>
            <w:tcW w:w="507" w:type="pct"/>
            <w:shd w:val="clear" w:color="auto" w:fill="auto"/>
          </w:tcPr>
          <w:p w:rsidR="006D56B0" w:rsidRPr="00CC5310" w:rsidRDefault="00E15029" w:rsidP="00E15029">
            <w:pPr>
              <w:widowControl w:val="0"/>
              <w:jc w:val="center"/>
            </w:pPr>
            <w:r w:rsidRPr="00CC5310">
              <w:t>Удов.</w:t>
            </w:r>
          </w:p>
        </w:tc>
        <w:tc>
          <w:tcPr>
            <w:tcW w:w="694" w:type="pct"/>
          </w:tcPr>
          <w:p w:rsidR="006D56B0" w:rsidRPr="00CC5310" w:rsidRDefault="006D56B0" w:rsidP="00E15029">
            <w:pPr>
              <w:widowControl w:val="0"/>
              <w:jc w:val="center"/>
            </w:pPr>
          </w:p>
        </w:tc>
      </w:tr>
      <w:tr w:rsidR="00E15029" w:rsidRPr="00CC5310" w:rsidTr="00C51E4A">
        <w:tc>
          <w:tcPr>
            <w:tcW w:w="303" w:type="pct"/>
            <w:shd w:val="clear" w:color="auto" w:fill="auto"/>
          </w:tcPr>
          <w:p w:rsidR="00E15029" w:rsidRDefault="00C42E08" w:rsidP="00B922AE">
            <w:pPr>
              <w:widowControl w:val="0"/>
              <w:jc w:val="center"/>
            </w:pPr>
            <w:r>
              <w:lastRenderedPageBreak/>
              <w:t>2.</w:t>
            </w:r>
            <w:r w:rsidR="00B922AE">
              <w:t>3</w:t>
            </w:r>
            <w:r>
              <w:t>.</w:t>
            </w:r>
          </w:p>
        </w:tc>
        <w:tc>
          <w:tcPr>
            <w:tcW w:w="709" w:type="pct"/>
            <w:shd w:val="clear" w:color="auto" w:fill="auto"/>
          </w:tcPr>
          <w:p w:rsidR="00E15029" w:rsidRDefault="00E15029" w:rsidP="00E15029">
            <w:pPr>
              <w:rPr>
                <w:lang w:eastAsia="en-US"/>
              </w:rPr>
            </w:pPr>
            <w:r>
              <w:rPr>
                <w:lang w:eastAsia="en-US"/>
              </w:rPr>
              <w:t xml:space="preserve">Водоразборные колонки  - </w:t>
            </w:r>
            <w:r w:rsidR="00C42E08">
              <w:rPr>
                <w:lang w:eastAsia="en-US"/>
              </w:rPr>
              <w:t>2</w:t>
            </w:r>
            <w:r>
              <w:rPr>
                <w:lang w:eastAsia="en-US"/>
              </w:rPr>
              <w:t>8 ед.</w:t>
            </w:r>
          </w:p>
        </w:tc>
        <w:tc>
          <w:tcPr>
            <w:tcW w:w="965" w:type="pct"/>
            <w:shd w:val="clear" w:color="auto" w:fill="auto"/>
          </w:tcPr>
          <w:p w:rsidR="00E15029" w:rsidRDefault="00C42E08" w:rsidP="00E15029">
            <w:pPr>
              <w:rPr>
                <w:lang w:eastAsia="en-US"/>
              </w:rPr>
            </w:pPr>
            <w:r>
              <w:rPr>
                <w:lang w:eastAsia="en-US"/>
              </w:rPr>
              <w:t xml:space="preserve">446811, Самарская область Кошкинский район, </w:t>
            </w:r>
            <w:proofErr w:type="gramStart"/>
            <w:r>
              <w:rPr>
                <w:lang w:eastAsia="en-US"/>
              </w:rPr>
              <w:t>с</w:t>
            </w:r>
            <w:proofErr w:type="gramEnd"/>
            <w:r>
              <w:rPr>
                <w:lang w:eastAsia="en-US"/>
              </w:rPr>
              <w:t>. Степная Шентала, инвентарный номер 0008</w:t>
            </w:r>
          </w:p>
        </w:tc>
        <w:tc>
          <w:tcPr>
            <w:tcW w:w="643" w:type="pct"/>
            <w:shd w:val="clear" w:color="auto" w:fill="auto"/>
          </w:tcPr>
          <w:p w:rsidR="00E15029" w:rsidRDefault="00E15029" w:rsidP="00C42E08">
            <w:pPr>
              <w:widowControl w:val="0"/>
              <w:jc w:val="center"/>
            </w:pPr>
            <w:r>
              <w:t>19</w:t>
            </w:r>
            <w:r w:rsidR="00C42E08">
              <w:t>66</w:t>
            </w:r>
          </w:p>
        </w:tc>
        <w:tc>
          <w:tcPr>
            <w:tcW w:w="1179" w:type="pct"/>
            <w:gridSpan w:val="2"/>
            <w:shd w:val="clear" w:color="auto" w:fill="auto"/>
          </w:tcPr>
          <w:p w:rsidR="00E15029" w:rsidRPr="00CC5310" w:rsidRDefault="00E15029" w:rsidP="00E15029">
            <w:pPr>
              <w:widowControl w:val="0"/>
              <w:jc w:val="center"/>
            </w:pPr>
            <w:proofErr w:type="gramStart"/>
            <w:r w:rsidRPr="00CC5310">
              <w:t>Балансовая</w:t>
            </w:r>
            <w:proofErr w:type="gramEnd"/>
            <w:r w:rsidRPr="00CC5310">
              <w:t xml:space="preserve"> ст. </w:t>
            </w:r>
            <w:r>
              <w:t>____</w:t>
            </w:r>
            <w:r w:rsidR="00A13608">
              <w:t>-</w:t>
            </w:r>
            <w:r>
              <w:t>______</w:t>
            </w:r>
            <w:r w:rsidRPr="00CC5310">
              <w:t xml:space="preserve"> руб.</w:t>
            </w:r>
          </w:p>
          <w:p w:rsidR="00E15029" w:rsidRPr="00CC5310" w:rsidRDefault="00E15029" w:rsidP="00E15029">
            <w:pPr>
              <w:widowControl w:val="0"/>
              <w:jc w:val="center"/>
            </w:pPr>
            <w:proofErr w:type="gramStart"/>
            <w:r w:rsidRPr="00CC5310">
              <w:t>Остаточная</w:t>
            </w:r>
            <w:proofErr w:type="gramEnd"/>
            <w:r w:rsidRPr="00CC5310">
              <w:t xml:space="preserve"> ст. </w:t>
            </w:r>
            <w:r>
              <w:t>_____</w:t>
            </w:r>
            <w:r w:rsidR="00A13608">
              <w:t>0</w:t>
            </w:r>
            <w:r>
              <w:t>_____</w:t>
            </w:r>
            <w:r w:rsidRPr="00CC5310">
              <w:t xml:space="preserve"> руб.</w:t>
            </w:r>
          </w:p>
          <w:p w:rsidR="00E15029" w:rsidRPr="006D56B0" w:rsidRDefault="00E15029" w:rsidP="00E15029">
            <w:pPr>
              <w:widowControl w:val="0"/>
              <w:jc w:val="center"/>
              <w:rPr>
                <w:lang w:eastAsia="en-US"/>
              </w:rPr>
            </w:pPr>
          </w:p>
        </w:tc>
        <w:tc>
          <w:tcPr>
            <w:tcW w:w="507" w:type="pct"/>
            <w:shd w:val="clear" w:color="auto" w:fill="auto"/>
          </w:tcPr>
          <w:p w:rsidR="00E15029" w:rsidRPr="00CC5310" w:rsidRDefault="00E15029" w:rsidP="00E15029">
            <w:pPr>
              <w:widowControl w:val="0"/>
              <w:jc w:val="center"/>
            </w:pPr>
            <w:r w:rsidRPr="00CC5310">
              <w:t>Удов.</w:t>
            </w:r>
          </w:p>
        </w:tc>
        <w:tc>
          <w:tcPr>
            <w:tcW w:w="694" w:type="pct"/>
          </w:tcPr>
          <w:p w:rsidR="00E15029" w:rsidRPr="00CC5310" w:rsidRDefault="00E15029" w:rsidP="00E15029">
            <w:pPr>
              <w:widowControl w:val="0"/>
              <w:jc w:val="center"/>
            </w:pPr>
          </w:p>
        </w:tc>
      </w:tr>
      <w:tr w:rsidR="00412D71" w:rsidRPr="00CC5310" w:rsidTr="00412D71">
        <w:tc>
          <w:tcPr>
            <w:tcW w:w="303" w:type="pct"/>
            <w:shd w:val="clear" w:color="auto" w:fill="auto"/>
          </w:tcPr>
          <w:p w:rsidR="00412D71" w:rsidRDefault="00412D71" w:rsidP="00E15029">
            <w:pPr>
              <w:widowControl w:val="0"/>
              <w:jc w:val="center"/>
            </w:pPr>
            <w:r>
              <w:t>3.</w:t>
            </w:r>
          </w:p>
        </w:tc>
        <w:tc>
          <w:tcPr>
            <w:tcW w:w="4697" w:type="pct"/>
            <w:gridSpan w:val="7"/>
            <w:shd w:val="clear" w:color="auto" w:fill="auto"/>
          </w:tcPr>
          <w:p w:rsidR="00412D71" w:rsidRPr="00412D71" w:rsidRDefault="00412D71" w:rsidP="00E15029">
            <w:pPr>
              <w:widowControl w:val="0"/>
              <w:jc w:val="center"/>
              <w:rPr>
                <w:b/>
              </w:rPr>
            </w:pPr>
            <w:r w:rsidRPr="00412D71">
              <w:rPr>
                <w:b/>
              </w:rPr>
              <w:t>д. Городок</w:t>
            </w:r>
          </w:p>
        </w:tc>
      </w:tr>
      <w:tr w:rsidR="00412D71" w:rsidRPr="00CC5310" w:rsidTr="00C51E4A">
        <w:tc>
          <w:tcPr>
            <w:tcW w:w="303" w:type="pct"/>
            <w:shd w:val="clear" w:color="auto" w:fill="auto"/>
          </w:tcPr>
          <w:p w:rsidR="00412D71" w:rsidRDefault="00412D71" w:rsidP="00E15029">
            <w:pPr>
              <w:widowControl w:val="0"/>
              <w:jc w:val="center"/>
            </w:pPr>
            <w:r>
              <w:t>3.1.</w:t>
            </w:r>
          </w:p>
        </w:tc>
        <w:tc>
          <w:tcPr>
            <w:tcW w:w="709" w:type="pct"/>
            <w:shd w:val="clear" w:color="auto" w:fill="auto"/>
          </w:tcPr>
          <w:p w:rsidR="00412D71" w:rsidRDefault="00412D71" w:rsidP="00E15029">
            <w:pPr>
              <w:rPr>
                <w:lang w:eastAsia="en-US"/>
              </w:rPr>
            </w:pPr>
            <w:r>
              <w:rPr>
                <w:lang w:eastAsia="en-US"/>
              </w:rPr>
              <w:t>Водозаборная скважина</w:t>
            </w:r>
          </w:p>
        </w:tc>
        <w:tc>
          <w:tcPr>
            <w:tcW w:w="965" w:type="pct"/>
            <w:shd w:val="clear" w:color="auto" w:fill="auto"/>
          </w:tcPr>
          <w:p w:rsidR="00412D71" w:rsidRDefault="00412D71" w:rsidP="00E15029">
            <w:pPr>
              <w:rPr>
                <w:lang w:eastAsia="en-US"/>
              </w:rPr>
            </w:pPr>
            <w:r>
              <w:rPr>
                <w:lang w:eastAsia="en-US"/>
              </w:rPr>
              <w:t>Самарская область, Кошкинский район, д. Городок</w:t>
            </w:r>
          </w:p>
        </w:tc>
        <w:tc>
          <w:tcPr>
            <w:tcW w:w="643" w:type="pct"/>
            <w:shd w:val="clear" w:color="auto" w:fill="auto"/>
          </w:tcPr>
          <w:p w:rsidR="00412D71" w:rsidRDefault="00412D71" w:rsidP="006B2CDB">
            <w:pPr>
              <w:widowControl w:val="0"/>
              <w:jc w:val="center"/>
            </w:pPr>
            <w:r>
              <w:t>201</w:t>
            </w:r>
            <w:r w:rsidR="006B2CDB">
              <w:t>5</w:t>
            </w:r>
          </w:p>
        </w:tc>
        <w:tc>
          <w:tcPr>
            <w:tcW w:w="1179" w:type="pct"/>
            <w:gridSpan w:val="2"/>
            <w:shd w:val="clear" w:color="auto" w:fill="auto"/>
          </w:tcPr>
          <w:p w:rsidR="00412D71" w:rsidRDefault="00412D71" w:rsidP="00E15029">
            <w:pPr>
              <w:widowControl w:val="0"/>
              <w:jc w:val="center"/>
            </w:pPr>
            <w:r>
              <w:t>Глубина 141 м</w:t>
            </w:r>
          </w:p>
          <w:p w:rsidR="00F31B55" w:rsidRDefault="00F31B55" w:rsidP="00E15029">
            <w:pPr>
              <w:widowControl w:val="0"/>
              <w:jc w:val="center"/>
            </w:pPr>
            <w:r>
              <w:t>Диаметр  скважины – 296 мм</w:t>
            </w:r>
          </w:p>
          <w:p w:rsidR="00F31B55" w:rsidRDefault="00F31B55" w:rsidP="00E15029">
            <w:pPr>
              <w:widowControl w:val="0"/>
              <w:jc w:val="center"/>
            </w:pPr>
            <w:r>
              <w:t>Дебет – 10,0 м3/час</w:t>
            </w:r>
          </w:p>
          <w:p w:rsidR="006B2CDB" w:rsidRPr="00CC5310" w:rsidRDefault="006B2CDB" w:rsidP="006B2CDB">
            <w:pPr>
              <w:widowControl w:val="0"/>
              <w:jc w:val="center"/>
            </w:pPr>
            <w:proofErr w:type="gramStart"/>
            <w:r w:rsidRPr="00CC5310">
              <w:t>Балансовая</w:t>
            </w:r>
            <w:proofErr w:type="gramEnd"/>
            <w:r w:rsidRPr="00CC5310">
              <w:t xml:space="preserve"> ст. </w:t>
            </w:r>
            <w:r>
              <w:t>_____</w:t>
            </w:r>
            <w:r w:rsidR="00A13608">
              <w:t>-</w:t>
            </w:r>
            <w:r>
              <w:t>_____</w:t>
            </w:r>
            <w:r w:rsidRPr="00CC5310">
              <w:t xml:space="preserve"> руб.</w:t>
            </w:r>
          </w:p>
          <w:p w:rsidR="006B2CDB" w:rsidRPr="00CC5310" w:rsidRDefault="006B2CDB" w:rsidP="006B2CDB">
            <w:pPr>
              <w:widowControl w:val="0"/>
              <w:jc w:val="center"/>
            </w:pPr>
            <w:proofErr w:type="gramStart"/>
            <w:r w:rsidRPr="00CC5310">
              <w:t>Остаточная</w:t>
            </w:r>
            <w:proofErr w:type="gramEnd"/>
            <w:r w:rsidRPr="00CC5310">
              <w:t xml:space="preserve"> ст. </w:t>
            </w:r>
            <w:r>
              <w:t>_____</w:t>
            </w:r>
            <w:r w:rsidR="00A13608">
              <w:t>0</w:t>
            </w:r>
            <w:r>
              <w:t>_____</w:t>
            </w:r>
            <w:r w:rsidRPr="00CC5310">
              <w:t xml:space="preserve"> руб.</w:t>
            </w:r>
          </w:p>
          <w:p w:rsidR="006B2CDB" w:rsidRPr="00CC5310" w:rsidRDefault="006B2CDB" w:rsidP="00E15029">
            <w:pPr>
              <w:widowControl w:val="0"/>
              <w:jc w:val="center"/>
            </w:pPr>
          </w:p>
        </w:tc>
        <w:tc>
          <w:tcPr>
            <w:tcW w:w="507" w:type="pct"/>
            <w:shd w:val="clear" w:color="auto" w:fill="auto"/>
          </w:tcPr>
          <w:p w:rsidR="00412D71" w:rsidRPr="00CC5310" w:rsidRDefault="006B2CDB" w:rsidP="00E15029">
            <w:pPr>
              <w:widowControl w:val="0"/>
              <w:jc w:val="center"/>
            </w:pPr>
            <w:r>
              <w:t>Хор.</w:t>
            </w:r>
          </w:p>
        </w:tc>
        <w:tc>
          <w:tcPr>
            <w:tcW w:w="694" w:type="pct"/>
          </w:tcPr>
          <w:p w:rsidR="00412D71" w:rsidRDefault="006B2CDB" w:rsidP="00E15029">
            <w:pPr>
              <w:widowControl w:val="0"/>
              <w:jc w:val="center"/>
            </w:pPr>
            <w:r>
              <w:t>Кадастровый паспорт  от 08.02.2016 года №63-00-102/16-96448</w:t>
            </w:r>
          </w:p>
          <w:p w:rsidR="006B2CDB" w:rsidRDefault="006B2CDB" w:rsidP="00E15029">
            <w:pPr>
              <w:widowControl w:val="0"/>
              <w:jc w:val="center"/>
            </w:pPr>
          </w:p>
          <w:p w:rsidR="006B2CDB" w:rsidRDefault="006B2CDB" w:rsidP="006B2CDB">
            <w:pPr>
              <w:widowControl w:val="0"/>
              <w:jc w:val="center"/>
            </w:pPr>
            <w:r>
              <w:t>Технический паспорт от 14.12.2015 года №558</w:t>
            </w:r>
          </w:p>
          <w:p w:rsidR="006B2CDB" w:rsidRPr="00CC5310" w:rsidRDefault="006B2CDB" w:rsidP="00E15029">
            <w:pPr>
              <w:widowControl w:val="0"/>
              <w:jc w:val="center"/>
            </w:pPr>
          </w:p>
        </w:tc>
      </w:tr>
      <w:tr w:rsidR="00412D71" w:rsidRPr="00CC5310" w:rsidTr="00C51E4A">
        <w:tc>
          <w:tcPr>
            <w:tcW w:w="303" w:type="pct"/>
            <w:shd w:val="clear" w:color="auto" w:fill="auto"/>
          </w:tcPr>
          <w:p w:rsidR="00412D71" w:rsidRDefault="006B2CDB" w:rsidP="00E15029">
            <w:pPr>
              <w:widowControl w:val="0"/>
              <w:jc w:val="center"/>
            </w:pPr>
            <w:r>
              <w:t>3.2.</w:t>
            </w:r>
          </w:p>
        </w:tc>
        <w:tc>
          <w:tcPr>
            <w:tcW w:w="709" w:type="pct"/>
            <w:shd w:val="clear" w:color="auto" w:fill="auto"/>
          </w:tcPr>
          <w:p w:rsidR="00412D71" w:rsidRDefault="006B2CDB" w:rsidP="00E15029">
            <w:pPr>
              <w:rPr>
                <w:lang w:eastAsia="en-US"/>
              </w:rPr>
            </w:pPr>
            <w:r>
              <w:rPr>
                <w:lang w:eastAsia="en-US"/>
              </w:rPr>
              <w:t>Водонапорная башня</w:t>
            </w:r>
          </w:p>
        </w:tc>
        <w:tc>
          <w:tcPr>
            <w:tcW w:w="965" w:type="pct"/>
            <w:shd w:val="clear" w:color="auto" w:fill="auto"/>
          </w:tcPr>
          <w:p w:rsidR="00412D71" w:rsidRDefault="006B2CDB" w:rsidP="00E15029">
            <w:pPr>
              <w:rPr>
                <w:lang w:eastAsia="en-US"/>
              </w:rPr>
            </w:pPr>
            <w:r>
              <w:rPr>
                <w:lang w:eastAsia="en-US"/>
              </w:rPr>
              <w:t>Самарская область, Кошкинский район, д. Городок</w:t>
            </w:r>
          </w:p>
        </w:tc>
        <w:tc>
          <w:tcPr>
            <w:tcW w:w="643" w:type="pct"/>
            <w:shd w:val="clear" w:color="auto" w:fill="auto"/>
          </w:tcPr>
          <w:p w:rsidR="00412D71" w:rsidRDefault="006B2CDB" w:rsidP="00E15029">
            <w:pPr>
              <w:widowControl w:val="0"/>
              <w:jc w:val="center"/>
            </w:pPr>
            <w:r>
              <w:t>2013</w:t>
            </w:r>
          </w:p>
        </w:tc>
        <w:tc>
          <w:tcPr>
            <w:tcW w:w="1179" w:type="pct"/>
            <w:gridSpan w:val="2"/>
            <w:shd w:val="clear" w:color="auto" w:fill="auto"/>
          </w:tcPr>
          <w:p w:rsidR="00412D71" w:rsidRDefault="006B2CDB" w:rsidP="00E15029">
            <w:pPr>
              <w:widowControl w:val="0"/>
              <w:jc w:val="center"/>
            </w:pPr>
            <w:r>
              <w:t>Высота 19,4 м</w:t>
            </w:r>
          </w:p>
          <w:p w:rsidR="006B2CDB" w:rsidRDefault="006B2CDB" w:rsidP="00E15029">
            <w:pPr>
              <w:widowControl w:val="0"/>
              <w:jc w:val="center"/>
            </w:pPr>
            <w:r>
              <w:t>Объем  - 50 куб</w:t>
            </w:r>
            <w:proofErr w:type="gramStart"/>
            <w:r>
              <w:t>.м</w:t>
            </w:r>
            <w:proofErr w:type="gramEnd"/>
          </w:p>
          <w:p w:rsidR="006B2CDB" w:rsidRPr="00CC5310" w:rsidRDefault="006B2CDB" w:rsidP="006B2CDB">
            <w:pPr>
              <w:widowControl w:val="0"/>
              <w:jc w:val="center"/>
            </w:pPr>
            <w:proofErr w:type="gramStart"/>
            <w:r w:rsidRPr="00CC5310">
              <w:t>Балансовая</w:t>
            </w:r>
            <w:proofErr w:type="gramEnd"/>
            <w:r w:rsidRPr="00CC5310">
              <w:t xml:space="preserve"> ст. </w:t>
            </w:r>
            <w:r>
              <w:t>_____</w:t>
            </w:r>
            <w:r w:rsidR="00A13608">
              <w:t>-</w:t>
            </w:r>
            <w:r>
              <w:t>_____</w:t>
            </w:r>
            <w:r w:rsidRPr="00CC5310">
              <w:t xml:space="preserve"> руб.</w:t>
            </w:r>
          </w:p>
          <w:p w:rsidR="006B2CDB" w:rsidRPr="00CC5310" w:rsidRDefault="006B2CDB" w:rsidP="006B2CDB">
            <w:pPr>
              <w:widowControl w:val="0"/>
              <w:jc w:val="center"/>
            </w:pPr>
            <w:proofErr w:type="gramStart"/>
            <w:r w:rsidRPr="00CC5310">
              <w:t>Остаточная</w:t>
            </w:r>
            <w:proofErr w:type="gramEnd"/>
            <w:r w:rsidRPr="00CC5310">
              <w:t xml:space="preserve"> ст. </w:t>
            </w:r>
            <w:r>
              <w:t>_____</w:t>
            </w:r>
            <w:r w:rsidR="00A13608">
              <w:t>0</w:t>
            </w:r>
            <w:r>
              <w:t>_____</w:t>
            </w:r>
            <w:r w:rsidRPr="00CC5310">
              <w:t xml:space="preserve"> руб.</w:t>
            </w:r>
          </w:p>
          <w:p w:rsidR="006B2CDB" w:rsidRPr="00CC5310" w:rsidRDefault="006B2CDB" w:rsidP="00E15029">
            <w:pPr>
              <w:widowControl w:val="0"/>
              <w:jc w:val="center"/>
            </w:pPr>
          </w:p>
        </w:tc>
        <w:tc>
          <w:tcPr>
            <w:tcW w:w="507" w:type="pct"/>
            <w:shd w:val="clear" w:color="auto" w:fill="auto"/>
          </w:tcPr>
          <w:p w:rsidR="00412D71" w:rsidRPr="00CC5310" w:rsidRDefault="006B2CDB" w:rsidP="00E15029">
            <w:pPr>
              <w:widowControl w:val="0"/>
              <w:jc w:val="center"/>
            </w:pPr>
            <w:r>
              <w:t>Хор.</w:t>
            </w:r>
          </w:p>
        </w:tc>
        <w:tc>
          <w:tcPr>
            <w:tcW w:w="694" w:type="pct"/>
          </w:tcPr>
          <w:p w:rsidR="00412D71" w:rsidRDefault="006B2CDB" w:rsidP="006B2CDB">
            <w:pPr>
              <w:widowControl w:val="0"/>
              <w:jc w:val="center"/>
            </w:pPr>
            <w:r>
              <w:t>Кадастровый паспорт  от 05.02.2016 года №63-00-102/16-90360</w:t>
            </w:r>
          </w:p>
          <w:p w:rsidR="006B2CDB" w:rsidRDefault="006B2CDB" w:rsidP="006B2CDB">
            <w:pPr>
              <w:widowControl w:val="0"/>
              <w:jc w:val="center"/>
            </w:pPr>
          </w:p>
          <w:p w:rsidR="006B2CDB" w:rsidRDefault="006B2CDB" w:rsidP="006B2CDB">
            <w:pPr>
              <w:widowControl w:val="0"/>
              <w:jc w:val="center"/>
            </w:pPr>
            <w:r>
              <w:t>Технический паспорт от 14.12.2015 года №558</w:t>
            </w:r>
          </w:p>
          <w:p w:rsidR="006B2CDB" w:rsidRPr="00CC5310" w:rsidRDefault="006B2CDB" w:rsidP="006B2CDB">
            <w:pPr>
              <w:widowControl w:val="0"/>
              <w:jc w:val="center"/>
            </w:pPr>
          </w:p>
        </w:tc>
      </w:tr>
      <w:tr w:rsidR="00412D71" w:rsidRPr="00CC5310" w:rsidTr="00C51E4A">
        <w:tc>
          <w:tcPr>
            <w:tcW w:w="303" w:type="pct"/>
            <w:shd w:val="clear" w:color="auto" w:fill="auto"/>
          </w:tcPr>
          <w:p w:rsidR="00412D71" w:rsidRDefault="006B2CDB" w:rsidP="00E15029">
            <w:pPr>
              <w:widowControl w:val="0"/>
              <w:jc w:val="center"/>
            </w:pPr>
            <w:r>
              <w:t>3.3.</w:t>
            </w:r>
          </w:p>
        </w:tc>
        <w:tc>
          <w:tcPr>
            <w:tcW w:w="709" w:type="pct"/>
            <w:shd w:val="clear" w:color="auto" w:fill="auto"/>
          </w:tcPr>
          <w:p w:rsidR="00412D71" w:rsidRDefault="006B2CDB" w:rsidP="00E15029">
            <w:pPr>
              <w:rPr>
                <w:lang w:eastAsia="en-US"/>
              </w:rPr>
            </w:pPr>
            <w:r>
              <w:rPr>
                <w:lang w:eastAsia="en-US"/>
              </w:rPr>
              <w:t>Водопровод</w:t>
            </w:r>
          </w:p>
        </w:tc>
        <w:tc>
          <w:tcPr>
            <w:tcW w:w="965" w:type="pct"/>
            <w:shd w:val="clear" w:color="auto" w:fill="auto"/>
          </w:tcPr>
          <w:p w:rsidR="00412D71" w:rsidRDefault="006B2CDB" w:rsidP="00E15029">
            <w:pPr>
              <w:rPr>
                <w:lang w:eastAsia="en-US"/>
              </w:rPr>
            </w:pPr>
            <w:r>
              <w:rPr>
                <w:lang w:eastAsia="en-US"/>
              </w:rPr>
              <w:t>Самарская область, Кошкинский район, д. Городок</w:t>
            </w:r>
          </w:p>
        </w:tc>
        <w:tc>
          <w:tcPr>
            <w:tcW w:w="643" w:type="pct"/>
            <w:shd w:val="clear" w:color="auto" w:fill="auto"/>
          </w:tcPr>
          <w:p w:rsidR="00412D71" w:rsidRDefault="006B2CDB" w:rsidP="00257912">
            <w:pPr>
              <w:widowControl w:val="0"/>
              <w:jc w:val="center"/>
            </w:pPr>
            <w:r>
              <w:t>201</w:t>
            </w:r>
            <w:r w:rsidR="00257912">
              <w:t>2</w:t>
            </w:r>
          </w:p>
        </w:tc>
        <w:tc>
          <w:tcPr>
            <w:tcW w:w="1179" w:type="pct"/>
            <w:gridSpan w:val="2"/>
            <w:shd w:val="clear" w:color="auto" w:fill="auto"/>
          </w:tcPr>
          <w:p w:rsidR="00412D71" w:rsidRPr="00CC5310" w:rsidRDefault="00257912" w:rsidP="00E15029">
            <w:pPr>
              <w:widowControl w:val="0"/>
              <w:jc w:val="center"/>
            </w:pPr>
            <w:r>
              <w:t>Протяженность 3162 м</w:t>
            </w:r>
          </w:p>
        </w:tc>
        <w:tc>
          <w:tcPr>
            <w:tcW w:w="507" w:type="pct"/>
            <w:shd w:val="clear" w:color="auto" w:fill="auto"/>
          </w:tcPr>
          <w:p w:rsidR="00412D71" w:rsidRPr="00CC5310" w:rsidRDefault="006D3A38" w:rsidP="00E15029">
            <w:pPr>
              <w:widowControl w:val="0"/>
              <w:jc w:val="center"/>
            </w:pPr>
            <w:r>
              <w:t>Хор.</w:t>
            </w:r>
          </w:p>
        </w:tc>
        <w:tc>
          <w:tcPr>
            <w:tcW w:w="694" w:type="pct"/>
          </w:tcPr>
          <w:p w:rsidR="003A3FBF" w:rsidRDefault="003A3FBF" w:rsidP="00257912">
            <w:pPr>
              <w:widowControl w:val="0"/>
              <w:jc w:val="center"/>
            </w:pPr>
            <w:r>
              <w:t xml:space="preserve">Свидетельство о государственной регистрации права от 09.04.2015 года серия 63-АН </w:t>
            </w:r>
            <w:r>
              <w:lastRenderedPageBreak/>
              <w:t>№130604</w:t>
            </w:r>
          </w:p>
          <w:p w:rsidR="003A3FBF" w:rsidRDefault="003A3FBF" w:rsidP="00257912">
            <w:pPr>
              <w:widowControl w:val="0"/>
              <w:jc w:val="center"/>
            </w:pPr>
          </w:p>
          <w:p w:rsidR="00257912" w:rsidRDefault="00257912" w:rsidP="00257912">
            <w:pPr>
              <w:widowControl w:val="0"/>
              <w:jc w:val="center"/>
            </w:pPr>
            <w:r>
              <w:t>Кадастровый паспорт  от 03.12.2013 года №63-00-102/13-650765</w:t>
            </w:r>
          </w:p>
          <w:p w:rsidR="00412D71" w:rsidRPr="00CC5310" w:rsidRDefault="00412D71" w:rsidP="00E15029">
            <w:pPr>
              <w:widowControl w:val="0"/>
              <w:jc w:val="center"/>
            </w:pPr>
          </w:p>
        </w:tc>
      </w:tr>
    </w:tbl>
    <w:p w:rsidR="000C2846" w:rsidRDefault="000C2846" w:rsidP="00E15029">
      <w:pPr>
        <w:jc w:val="right"/>
      </w:pPr>
    </w:p>
    <w:p w:rsidR="000C2846" w:rsidRDefault="000C2846" w:rsidP="00E15029">
      <w:pPr>
        <w:jc w:val="right"/>
      </w:pPr>
    </w:p>
    <w:p w:rsidR="00E31335" w:rsidRDefault="00E31335" w:rsidP="00E15029">
      <w:pPr>
        <w:widowControl w:val="0"/>
        <w:autoSpaceDE w:val="0"/>
        <w:autoSpaceDN w:val="0"/>
        <w:adjustRightInd w:val="0"/>
        <w:ind w:firstLine="567"/>
        <w:jc w:val="right"/>
      </w:pPr>
    </w:p>
    <w:p w:rsidR="00E31335" w:rsidRPr="0023138B" w:rsidRDefault="00E31335" w:rsidP="00E31335">
      <w:pPr>
        <w:widowControl w:val="0"/>
        <w:autoSpaceDE w:val="0"/>
        <w:autoSpaceDN w:val="0"/>
        <w:adjustRightInd w:val="0"/>
        <w:jc w:val="right"/>
        <w:outlineLvl w:val="0"/>
        <w:rPr>
          <w:sz w:val="26"/>
          <w:szCs w:val="26"/>
        </w:rPr>
      </w:pPr>
      <w:r w:rsidRPr="0023138B">
        <w:rPr>
          <w:sz w:val="26"/>
          <w:szCs w:val="26"/>
        </w:rPr>
        <w:t xml:space="preserve">Приложение № </w:t>
      </w:r>
      <w:r>
        <w:rPr>
          <w:sz w:val="26"/>
          <w:szCs w:val="26"/>
        </w:rPr>
        <w:t>2</w:t>
      </w:r>
    </w:p>
    <w:p w:rsidR="00E31335" w:rsidRDefault="00E31335" w:rsidP="00E31335">
      <w:pPr>
        <w:widowControl w:val="0"/>
        <w:autoSpaceDE w:val="0"/>
        <w:autoSpaceDN w:val="0"/>
        <w:adjustRightInd w:val="0"/>
        <w:jc w:val="right"/>
        <w:outlineLvl w:val="0"/>
      </w:pPr>
      <w:r w:rsidRPr="0023138B">
        <w:t>к концессионному соглашению</w:t>
      </w:r>
      <w:r>
        <w:t xml:space="preserve"> </w:t>
      </w:r>
      <w:r w:rsidRPr="0023138B">
        <w:t xml:space="preserve">в отношении системы </w:t>
      </w:r>
    </w:p>
    <w:p w:rsidR="00E31335" w:rsidRDefault="00E31335" w:rsidP="00E31335">
      <w:pPr>
        <w:widowControl w:val="0"/>
        <w:autoSpaceDE w:val="0"/>
        <w:autoSpaceDN w:val="0"/>
        <w:adjustRightInd w:val="0"/>
        <w:jc w:val="right"/>
        <w:outlineLvl w:val="0"/>
        <w:rPr>
          <w:color w:val="000000"/>
        </w:rPr>
      </w:pPr>
      <w:r w:rsidRPr="0023138B">
        <w:t xml:space="preserve">коммунальной инфраструктуры </w:t>
      </w:r>
      <w:r>
        <w:t>–</w:t>
      </w:r>
      <w:r w:rsidRPr="0023138B">
        <w:t xml:space="preserve"> объектов </w:t>
      </w:r>
    </w:p>
    <w:p w:rsidR="00E31335" w:rsidRDefault="00E31335" w:rsidP="00E31335">
      <w:pPr>
        <w:widowControl w:val="0"/>
        <w:autoSpaceDE w:val="0"/>
        <w:autoSpaceDN w:val="0"/>
        <w:adjustRightInd w:val="0"/>
        <w:jc w:val="right"/>
        <w:outlineLvl w:val="0"/>
        <w:rPr>
          <w:bCs/>
          <w:color w:val="000000"/>
        </w:rPr>
      </w:pPr>
      <w:r w:rsidRPr="0023138B">
        <w:rPr>
          <w:color w:val="000000"/>
        </w:rPr>
        <w:t xml:space="preserve"> холодного водоснабжения </w:t>
      </w:r>
      <w:r w:rsidRPr="009A591F">
        <w:rPr>
          <w:bCs/>
          <w:color w:val="000000"/>
        </w:rPr>
        <w:t>сельского поселения</w:t>
      </w:r>
    </w:p>
    <w:p w:rsidR="00E31335" w:rsidRDefault="00E31335" w:rsidP="00E31335">
      <w:pPr>
        <w:widowControl w:val="0"/>
        <w:autoSpaceDE w:val="0"/>
        <w:autoSpaceDN w:val="0"/>
        <w:adjustRightInd w:val="0"/>
        <w:jc w:val="right"/>
        <w:outlineLvl w:val="0"/>
        <w:rPr>
          <w:bCs/>
          <w:color w:val="000000"/>
        </w:rPr>
      </w:pPr>
      <w:r w:rsidRPr="009A591F">
        <w:rPr>
          <w:bCs/>
          <w:color w:val="000000"/>
        </w:rPr>
        <w:t xml:space="preserve"> </w:t>
      </w:r>
      <w:r>
        <w:rPr>
          <w:bCs/>
          <w:color w:val="000000"/>
        </w:rPr>
        <w:t>Степная Шентала</w:t>
      </w:r>
      <w:r w:rsidRPr="009A591F">
        <w:rPr>
          <w:bCs/>
          <w:color w:val="000000"/>
        </w:rPr>
        <w:t xml:space="preserve"> муниципального района </w:t>
      </w:r>
    </w:p>
    <w:p w:rsidR="00E31335" w:rsidRDefault="00E31335" w:rsidP="00E31335">
      <w:pPr>
        <w:widowControl w:val="0"/>
        <w:autoSpaceDE w:val="0"/>
        <w:autoSpaceDN w:val="0"/>
        <w:adjustRightInd w:val="0"/>
        <w:jc w:val="right"/>
        <w:outlineLvl w:val="0"/>
      </w:pPr>
      <w:r w:rsidRPr="009A591F">
        <w:rPr>
          <w:bCs/>
          <w:color w:val="000000"/>
        </w:rPr>
        <w:t>Кошкинский Самарской области</w:t>
      </w:r>
    </w:p>
    <w:p w:rsidR="00E31335" w:rsidRPr="0023138B" w:rsidRDefault="00E31335" w:rsidP="00E31335">
      <w:pPr>
        <w:widowControl w:val="0"/>
        <w:autoSpaceDE w:val="0"/>
        <w:autoSpaceDN w:val="0"/>
        <w:adjustRightInd w:val="0"/>
        <w:jc w:val="right"/>
        <w:outlineLvl w:val="0"/>
        <w:rPr>
          <w:sz w:val="26"/>
          <w:szCs w:val="26"/>
        </w:rPr>
      </w:pPr>
      <w:r w:rsidRPr="0023138B">
        <w:t>от __________ № _______</w:t>
      </w:r>
    </w:p>
    <w:p w:rsidR="00E31335" w:rsidRPr="00AF109E" w:rsidRDefault="00E31335" w:rsidP="00E31335">
      <w:pPr>
        <w:widowControl w:val="0"/>
        <w:autoSpaceDE w:val="0"/>
        <w:autoSpaceDN w:val="0"/>
        <w:adjustRightInd w:val="0"/>
        <w:ind w:left="9923"/>
        <w:jc w:val="both"/>
        <w:rPr>
          <w:sz w:val="26"/>
          <w:szCs w:val="26"/>
        </w:rPr>
      </w:pPr>
    </w:p>
    <w:p w:rsidR="00E31335" w:rsidRPr="0023138B" w:rsidRDefault="00E31335" w:rsidP="00E31335">
      <w:pPr>
        <w:widowControl w:val="0"/>
        <w:autoSpaceDE w:val="0"/>
        <w:autoSpaceDN w:val="0"/>
        <w:adjustRightInd w:val="0"/>
        <w:jc w:val="center"/>
        <w:rPr>
          <w:b/>
          <w:sz w:val="26"/>
          <w:szCs w:val="26"/>
        </w:rPr>
      </w:pPr>
      <w:r w:rsidRPr="0023138B">
        <w:rPr>
          <w:b/>
          <w:sz w:val="26"/>
          <w:szCs w:val="26"/>
        </w:rPr>
        <w:t xml:space="preserve">ПЕРЕЧЕНЬ ДВИЖИМОГО ИМУЩЕСТВА, ОТНОСЯЩЕГОСЯ </w:t>
      </w:r>
    </w:p>
    <w:p w:rsidR="00E31335" w:rsidRPr="0023138B" w:rsidRDefault="00E31335" w:rsidP="00E31335">
      <w:pPr>
        <w:widowControl w:val="0"/>
        <w:autoSpaceDE w:val="0"/>
        <w:autoSpaceDN w:val="0"/>
        <w:adjustRightInd w:val="0"/>
        <w:jc w:val="center"/>
        <w:rPr>
          <w:b/>
          <w:sz w:val="26"/>
          <w:szCs w:val="26"/>
        </w:rPr>
      </w:pPr>
      <w:r w:rsidRPr="0023138B">
        <w:rPr>
          <w:b/>
          <w:sz w:val="26"/>
          <w:szCs w:val="26"/>
        </w:rPr>
        <w:t xml:space="preserve">К МУНИЦИПАЛЬНОЙ СОБСТВЕННОСТИ </w:t>
      </w:r>
      <w:r>
        <w:rPr>
          <w:b/>
          <w:sz w:val="26"/>
          <w:szCs w:val="26"/>
        </w:rPr>
        <w:t xml:space="preserve">СЕЛЬСКОГО ПОСЕЛЕНИЯ НИЖНЯЯ БЫКОВКА МУНИЦИПАЛЬНОГО РАЙОНА КОШКИНСКИЙ САМАРСКОЙ ОБЛАСТИ </w:t>
      </w:r>
      <w:r w:rsidRPr="0023138B">
        <w:rPr>
          <w:b/>
          <w:sz w:val="26"/>
          <w:szCs w:val="26"/>
        </w:rPr>
        <w:t xml:space="preserve">И ПРЕДНАЗНАЧЕННОГО </w:t>
      </w:r>
    </w:p>
    <w:p w:rsidR="00E31335" w:rsidRPr="0023138B" w:rsidRDefault="00E31335" w:rsidP="00E31335">
      <w:pPr>
        <w:widowControl w:val="0"/>
        <w:autoSpaceDE w:val="0"/>
        <w:autoSpaceDN w:val="0"/>
        <w:adjustRightInd w:val="0"/>
        <w:jc w:val="center"/>
        <w:rPr>
          <w:sz w:val="26"/>
          <w:szCs w:val="26"/>
        </w:rPr>
      </w:pPr>
      <w:r w:rsidRPr="0023138B">
        <w:rPr>
          <w:b/>
          <w:sz w:val="26"/>
          <w:szCs w:val="26"/>
        </w:rPr>
        <w:t>ДЛЯ ЗАКЛЮЧЕНИЯ КОНЦЕССИОННОГО СОГЛАШЕНИЯ</w:t>
      </w:r>
    </w:p>
    <w:p w:rsidR="00E31335" w:rsidRPr="0023138B" w:rsidRDefault="00E31335" w:rsidP="00E31335">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277"/>
        <w:gridCol w:w="1502"/>
        <w:gridCol w:w="1621"/>
        <w:gridCol w:w="1348"/>
        <w:gridCol w:w="1348"/>
        <w:gridCol w:w="5113"/>
      </w:tblGrid>
      <w:tr w:rsidR="00E31335" w:rsidRPr="0023138B" w:rsidTr="00842825">
        <w:trPr>
          <w:trHeight w:val="276"/>
        </w:trPr>
        <w:tc>
          <w:tcPr>
            <w:tcW w:w="195" w:type="pct"/>
            <w:vMerge w:val="restart"/>
            <w:vAlign w:val="center"/>
          </w:tcPr>
          <w:p w:rsidR="00E31335" w:rsidRPr="0023138B" w:rsidRDefault="00E31335" w:rsidP="00842825">
            <w:pPr>
              <w:ind w:right="-75"/>
              <w:jc w:val="center"/>
              <w:rPr>
                <w:sz w:val="20"/>
                <w:szCs w:val="20"/>
              </w:rPr>
            </w:pPr>
            <w:r w:rsidRPr="0023138B">
              <w:rPr>
                <w:sz w:val="20"/>
                <w:szCs w:val="20"/>
              </w:rPr>
              <w:t>№</w:t>
            </w:r>
          </w:p>
          <w:p w:rsidR="00E31335" w:rsidRPr="0023138B" w:rsidRDefault="00E31335" w:rsidP="00842825">
            <w:pPr>
              <w:ind w:right="-75"/>
              <w:jc w:val="center"/>
              <w:rPr>
                <w:sz w:val="20"/>
                <w:szCs w:val="20"/>
              </w:rPr>
            </w:pPr>
            <w:proofErr w:type="gramStart"/>
            <w:r w:rsidRPr="0023138B">
              <w:rPr>
                <w:sz w:val="20"/>
                <w:szCs w:val="20"/>
              </w:rPr>
              <w:t>п</w:t>
            </w:r>
            <w:proofErr w:type="gramEnd"/>
            <w:r w:rsidRPr="0023138B">
              <w:rPr>
                <w:sz w:val="20"/>
                <w:szCs w:val="20"/>
              </w:rPr>
              <w:t>/п</w:t>
            </w:r>
          </w:p>
        </w:tc>
        <w:tc>
          <w:tcPr>
            <w:tcW w:w="1108" w:type="pct"/>
            <w:vMerge w:val="restart"/>
            <w:vAlign w:val="center"/>
          </w:tcPr>
          <w:p w:rsidR="00E31335" w:rsidRPr="0023138B" w:rsidRDefault="00E31335" w:rsidP="00842825">
            <w:pPr>
              <w:jc w:val="center"/>
              <w:rPr>
                <w:sz w:val="20"/>
                <w:szCs w:val="20"/>
              </w:rPr>
            </w:pPr>
            <w:r w:rsidRPr="0023138B">
              <w:rPr>
                <w:sz w:val="20"/>
                <w:szCs w:val="20"/>
              </w:rPr>
              <w:t>Наименование</w:t>
            </w:r>
          </w:p>
          <w:p w:rsidR="00E31335" w:rsidRPr="0023138B" w:rsidRDefault="00E31335" w:rsidP="00842825">
            <w:pPr>
              <w:jc w:val="center"/>
              <w:rPr>
                <w:sz w:val="20"/>
                <w:szCs w:val="20"/>
              </w:rPr>
            </w:pPr>
            <w:r w:rsidRPr="0023138B">
              <w:rPr>
                <w:sz w:val="20"/>
                <w:szCs w:val="20"/>
              </w:rPr>
              <w:t>имущества</w:t>
            </w:r>
          </w:p>
        </w:tc>
        <w:tc>
          <w:tcPr>
            <w:tcW w:w="1968" w:type="pct"/>
            <w:gridSpan w:val="4"/>
            <w:shd w:val="clear" w:color="auto" w:fill="auto"/>
          </w:tcPr>
          <w:p w:rsidR="00E31335" w:rsidRPr="0023138B" w:rsidRDefault="00E31335" w:rsidP="00842825">
            <w:pPr>
              <w:jc w:val="center"/>
              <w:rPr>
                <w:sz w:val="20"/>
                <w:szCs w:val="20"/>
              </w:rPr>
            </w:pPr>
            <w:r w:rsidRPr="0023138B">
              <w:rPr>
                <w:sz w:val="20"/>
                <w:szCs w:val="20"/>
              </w:rPr>
              <w:t>Характеристики имущества</w:t>
            </w:r>
          </w:p>
        </w:tc>
        <w:tc>
          <w:tcPr>
            <w:tcW w:w="1729" w:type="pct"/>
            <w:vMerge w:val="restart"/>
          </w:tcPr>
          <w:p w:rsidR="00E31335" w:rsidRPr="0023138B" w:rsidRDefault="00E31335" w:rsidP="00842825">
            <w:pPr>
              <w:jc w:val="center"/>
              <w:rPr>
                <w:sz w:val="20"/>
                <w:szCs w:val="20"/>
              </w:rPr>
            </w:pPr>
            <w:r w:rsidRPr="0023138B">
              <w:rPr>
                <w:sz w:val="20"/>
                <w:szCs w:val="20"/>
              </w:rPr>
              <w:t>Реквизиты докуме</w:t>
            </w:r>
            <w:r>
              <w:rPr>
                <w:sz w:val="20"/>
                <w:szCs w:val="20"/>
              </w:rPr>
              <w:t>н</w:t>
            </w:r>
            <w:r w:rsidRPr="0023138B">
              <w:rPr>
                <w:sz w:val="20"/>
                <w:szCs w:val="20"/>
              </w:rPr>
              <w:t>тов</w:t>
            </w:r>
            <w:r>
              <w:rPr>
                <w:sz w:val="20"/>
                <w:szCs w:val="20"/>
              </w:rPr>
              <w:t>,</w:t>
            </w:r>
            <w:r w:rsidRPr="0023138B">
              <w:rPr>
                <w:sz w:val="20"/>
                <w:szCs w:val="20"/>
              </w:rPr>
              <w:t xml:space="preserve"> подтверждающие право муниципальной собственности</w:t>
            </w:r>
          </w:p>
        </w:tc>
      </w:tr>
      <w:tr w:rsidR="00E31335" w:rsidRPr="0023138B" w:rsidTr="00842825">
        <w:tc>
          <w:tcPr>
            <w:tcW w:w="195" w:type="pct"/>
            <w:vMerge/>
            <w:vAlign w:val="center"/>
          </w:tcPr>
          <w:p w:rsidR="00E31335" w:rsidRPr="0023138B" w:rsidRDefault="00E31335" w:rsidP="00842825">
            <w:pPr>
              <w:ind w:right="-75"/>
              <w:jc w:val="center"/>
              <w:rPr>
                <w:sz w:val="20"/>
                <w:szCs w:val="20"/>
              </w:rPr>
            </w:pPr>
          </w:p>
        </w:tc>
        <w:tc>
          <w:tcPr>
            <w:tcW w:w="1108" w:type="pct"/>
            <w:vMerge/>
            <w:vAlign w:val="center"/>
          </w:tcPr>
          <w:p w:rsidR="00E31335" w:rsidRPr="0023138B" w:rsidRDefault="00E31335" w:rsidP="00842825">
            <w:pPr>
              <w:jc w:val="center"/>
              <w:rPr>
                <w:sz w:val="20"/>
                <w:szCs w:val="20"/>
              </w:rPr>
            </w:pPr>
          </w:p>
        </w:tc>
        <w:tc>
          <w:tcPr>
            <w:tcW w:w="508" w:type="pct"/>
            <w:vAlign w:val="center"/>
          </w:tcPr>
          <w:p w:rsidR="00E31335" w:rsidRPr="0023138B" w:rsidRDefault="00E31335" w:rsidP="00842825">
            <w:pPr>
              <w:jc w:val="center"/>
              <w:rPr>
                <w:sz w:val="20"/>
                <w:szCs w:val="20"/>
              </w:rPr>
            </w:pPr>
            <w:r w:rsidRPr="0023138B">
              <w:rPr>
                <w:sz w:val="20"/>
                <w:szCs w:val="20"/>
              </w:rPr>
              <w:t>инвентарный номер</w:t>
            </w:r>
          </w:p>
        </w:tc>
        <w:tc>
          <w:tcPr>
            <w:tcW w:w="548" w:type="pct"/>
            <w:vAlign w:val="center"/>
          </w:tcPr>
          <w:p w:rsidR="00E31335" w:rsidRPr="0023138B" w:rsidRDefault="00E31335" w:rsidP="00842825">
            <w:pPr>
              <w:jc w:val="center"/>
              <w:rPr>
                <w:sz w:val="20"/>
                <w:szCs w:val="20"/>
              </w:rPr>
            </w:pPr>
            <w:r w:rsidRPr="0023138B">
              <w:rPr>
                <w:sz w:val="20"/>
                <w:szCs w:val="20"/>
              </w:rPr>
              <w:t>год ввода в эксплуатацию</w:t>
            </w:r>
          </w:p>
        </w:tc>
        <w:tc>
          <w:tcPr>
            <w:tcW w:w="456" w:type="pct"/>
            <w:vAlign w:val="center"/>
          </w:tcPr>
          <w:p w:rsidR="00E31335" w:rsidRPr="0023138B" w:rsidRDefault="00E31335" w:rsidP="00842825">
            <w:pPr>
              <w:jc w:val="center"/>
              <w:rPr>
                <w:sz w:val="20"/>
                <w:szCs w:val="20"/>
              </w:rPr>
            </w:pPr>
            <w:r w:rsidRPr="0023138B">
              <w:rPr>
                <w:sz w:val="20"/>
                <w:szCs w:val="20"/>
              </w:rPr>
              <w:t>балансовая стоимость, руб.</w:t>
            </w:r>
          </w:p>
        </w:tc>
        <w:tc>
          <w:tcPr>
            <w:tcW w:w="456" w:type="pct"/>
            <w:vAlign w:val="center"/>
          </w:tcPr>
          <w:p w:rsidR="00E31335" w:rsidRPr="0023138B" w:rsidRDefault="00E31335" w:rsidP="00842825">
            <w:pPr>
              <w:jc w:val="center"/>
              <w:rPr>
                <w:sz w:val="20"/>
                <w:szCs w:val="20"/>
              </w:rPr>
            </w:pPr>
            <w:r w:rsidRPr="0023138B">
              <w:rPr>
                <w:sz w:val="20"/>
                <w:szCs w:val="20"/>
              </w:rPr>
              <w:t>остаточная стоимость, руб. на 01.01.2014</w:t>
            </w:r>
          </w:p>
        </w:tc>
        <w:tc>
          <w:tcPr>
            <w:tcW w:w="1729" w:type="pct"/>
            <w:vMerge/>
          </w:tcPr>
          <w:p w:rsidR="00E31335" w:rsidRPr="0023138B" w:rsidRDefault="00E31335" w:rsidP="00842825">
            <w:pPr>
              <w:rPr>
                <w:sz w:val="20"/>
                <w:szCs w:val="20"/>
              </w:rPr>
            </w:pPr>
          </w:p>
        </w:tc>
      </w:tr>
      <w:tr w:rsidR="00E31335" w:rsidRPr="0023138B" w:rsidTr="00842825">
        <w:tc>
          <w:tcPr>
            <w:tcW w:w="195" w:type="pct"/>
            <w:vAlign w:val="center"/>
          </w:tcPr>
          <w:p w:rsidR="00E31335" w:rsidRPr="00E31335" w:rsidRDefault="00E31335" w:rsidP="00E31335">
            <w:pPr>
              <w:numPr>
                <w:ilvl w:val="0"/>
                <w:numId w:val="24"/>
              </w:numPr>
              <w:tabs>
                <w:tab w:val="clear" w:pos="900"/>
                <w:tab w:val="num" w:pos="720"/>
              </w:tabs>
              <w:ind w:left="720" w:right="-75"/>
              <w:jc w:val="center"/>
              <w:rPr>
                <w:sz w:val="20"/>
                <w:szCs w:val="20"/>
              </w:rPr>
            </w:pPr>
          </w:p>
        </w:tc>
        <w:tc>
          <w:tcPr>
            <w:tcW w:w="1108" w:type="pct"/>
          </w:tcPr>
          <w:p w:rsidR="00E31335" w:rsidRPr="00E31335" w:rsidRDefault="00E31335" w:rsidP="00E31335">
            <w:pPr>
              <w:jc w:val="center"/>
              <w:rPr>
                <w:sz w:val="20"/>
                <w:szCs w:val="20"/>
              </w:rPr>
            </w:pPr>
            <w:r w:rsidRPr="00E31335">
              <w:rPr>
                <w:sz w:val="20"/>
                <w:szCs w:val="20"/>
              </w:rPr>
              <w:t>-</w:t>
            </w:r>
          </w:p>
        </w:tc>
        <w:tc>
          <w:tcPr>
            <w:tcW w:w="508" w:type="pct"/>
          </w:tcPr>
          <w:p w:rsidR="00E31335" w:rsidRPr="00E31335" w:rsidRDefault="00E31335" w:rsidP="00E31335">
            <w:pPr>
              <w:jc w:val="center"/>
              <w:rPr>
                <w:sz w:val="20"/>
                <w:szCs w:val="20"/>
              </w:rPr>
            </w:pPr>
            <w:r w:rsidRPr="00E31335">
              <w:rPr>
                <w:sz w:val="20"/>
                <w:szCs w:val="20"/>
              </w:rPr>
              <w:t>-</w:t>
            </w:r>
          </w:p>
        </w:tc>
        <w:tc>
          <w:tcPr>
            <w:tcW w:w="548" w:type="pct"/>
          </w:tcPr>
          <w:p w:rsidR="00E31335" w:rsidRPr="00E31335" w:rsidRDefault="00E31335" w:rsidP="00E31335">
            <w:pPr>
              <w:jc w:val="center"/>
              <w:rPr>
                <w:sz w:val="20"/>
                <w:szCs w:val="20"/>
              </w:rPr>
            </w:pPr>
            <w:r w:rsidRPr="00E31335">
              <w:rPr>
                <w:sz w:val="20"/>
                <w:szCs w:val="20"/>
              </w:rPr>
              <w:t>-</w:t>
            </w:r>
          </w:p>
        </w:tc>
        <w:tc>
          <w:tcPr>
            <w:tcW w:w="456" w:type="pct"/>
          </w:tcPr>
          <w:p w:rsidR="00E31335" w:rsidRPr="00E31335" w:rsidRDefault="00E31335" w:rsidP="00E31335">
            <w:pPr>
              <w:jc w:val="center"/>
              <w:rPr>
                <w:sz w:val="20"/>
                <w:szCs w:val="20"/>
              </w:rPr>
            </w:pPr>
            <w:r w:rsidRPr="00E31335">
              <w:rPr>
                <w:sz w:val="20"/>
                <w:szCs w:val="20"/>
              </w:rPr>
              <w:t>-</w:t>
            </w:r>
          </w:p>
        </w:tc>
        <w:tc>
          <w:tcPr>
            <w:tcW w:w="456" w:type="pct"/>
          </w:tcPr>
          <w:p w:rsidR="00E31335" w:rsidRPr="00E31335" w:rsidRDefault="00E31335" w:rsidP="00E31335">
            <w:pPr>
              <w:jc w:val="center"/>
              <w:rPr>
                <w:sz w:val="20"/>
                <w:szCs w:val="20"/>
              </w:rPr>
            </w:pPr>
            <w:r w:rsidRPr="00E31335">
              <w:rPr>
                <w:sz w:val="20"/>
                <w:szCs w:val="20"/>
              </w:rPr>
              <w:t>-</w:t>
            </w:r>
          </w:p>
        </w:tc>
        <w:tc>
          <w:tcPr>
            <w:tcW w:w="1729" w:type="pct"/>
          </w:tcPr>
          <w:p w:rsidR="00E31335" w:rsidRPr="00E31335" w:rsidRDefault="00E31335" w:rsidP="00E31335">
            <w:pPr>
              <w:jc w:val="center"/>
              <w:rPr>
                <w:sz w:val="20"/>
                <w:szCs w:val="20"/>
              </w:rPr>
            </w:pPr>
            <w:r w:rsidRPr="00E31335">
              <w:rPr>
                <w:sz w:val="20"/>
                <w:szCs w:val="20"/>
              </w:rPr>
              <w:t>-</w:t>
            </w:r>
          </w:p>
        </w:tc>
      </w:tr>
    </w:tbl>
    <w:p w:rsidR="00E31335" w:rsidRDefault="00E31335" w:rsidP="00E15029">
      <w:pPr>
        <w:widowControl w:val="0"/>
        <w:autoSpaceDE w:val="0"/>
        <w:autoSpaceDN w:val="0"/>
        <w:adjustRightInd w:val="0"/>
        <w:ind w:firstLine="567"/>
        <w:jc w:val="right"/>
      </w:pPr>
    </w:p>
    <w:p w:rsidR="00E31335" w:rsidRDefault="00E31335" w:rsidP="00E15029">
      <w:pPr>
        <w:widowControl w:val="0"/>
        <w:autoSpaceDE w:val="0"/>
        <w:autoSpaceDN w:val="0"/>
        <w:adjustRightInd w:val="0"/>
        <w:ind w:firstLine="567"/>
        <w:jc w:val="right"/>
      </w:pPr>
    </w:p>
    <w:p w:rsidR="00E31335" w:rsidRDefault="00E31335" w:rsidP="00E15029">
      <w:pPr>
        <w:widowControl w:val="0"/>
        <w:autoSpaceDE w:val="0"/>
        <w:autoSpaceDN w:val="0"/>
        <w:adjustRightInd w:val="0"/>
        <w:ind w:firstLine="567"/>
        <w:jc w:val="right"/>
      </w:pPr>
    </w:p>
    <w:p w:rsidR="00E31335" w:rsidRDefault="00E31335" w:rsidP="00E15029">
      <w:pPr>
        <w:widowControl w:val="0"/>
        <w:autoSpaceDE w:val="0"/>
        <w:autoSpaceDN w:val="0"/>
        <w:adjustRightInd w:val="0"/>
        <w:ind w:firstLine="567"/>
        <w:jc w:val="right"/>
      </w:pPr>
    </w:p>
    <w:p w:rsidR="00E15029" w:rsidRDefault="00E15029" w:rsidP="00E15029">
      <w:pPr>
        <w:widowControl w:val="0"/>
        <w:autoSpaceDE w:val="0"/>
        <w:autoSpaceDN w:val="0"/>
        <w:adjustRightInd w:val="0"/>
        <w:ind w:firstLine="567"/>
        <w:jc w:val="right"/>
      </w:pPr>
      <w:r w:rsidRPr="006C734F">
        <w:lastRenderedPageBreak/>
        <w:t>Приложение № </w:t>
      </w:r>
      <w:r w:rsidR="00E912BE">
        <w:t>3</w:t>
      </w:r>
      <w:r w:rsidRPr="006C734F">
        <w:t xml:space="preserve"> Копии документов, подтверждающих </w:t>
      </w:r>
    </w:p>
    <w:p w:rsidR="00E15029" w:rsidRDefault="00E15029" w:rsidP="00E15029">
      <w:pPr>
        <w:widowControl w:val="0"/>
        <w:autoSpaceDE w:val="0"/>
        <w:autoSpaceDN w:val="0"/>
        <w:adjustRightInd w:val="0"/>
        <w:ind w:firstLine="567"/>
        <w:jc w:val="right"/>
      </w:pPr>
      <w:r w:rsidRPr="006C734F">
        <w:t xml:space="preserve">право собственности Концедента на объекты </w:t>
      </w:r>
    </w:p>
    <w:p w:rsidR="00E15029" w:rsidRDefault="00E15029" w:rsidP="00E15029">
      <w:pPr>
        <w:widowControl w:val="0"/>
        <w:autoSpaceDE w:val="0"/>
        <w:autoSpaceDN w:val="0"/>
        <w:adjustRightInd w:val="0"/>
        <w:ind w:firstLine="567"/>
        <w:jc w:val="right"/>
      </w:pPr>
      <w:r w:rsidRPr="006C734F">
        <w:t>в составе Объекта Соглашения.</w:t>
      </w:r>
    </w:p>
    <w:p w:rsidR="000C2846" w:rsidRDefault="000C2846" w:rsidP="00676921">
      <w:pPr>
        <w:jc w:val="right"/>
      </w:pPr>
    </w:p>
    <w:p w:rsidR="00676921" w:rsidRDefault="00676921" w:rsidP="00676921">
      <w:pPr>
        <w:jc w:val="right"/>
        <w:rPr>
          <w:b/>
        </w:rPr>
      </w:pPr>
    </w:p>
    <w:p w:rsidR="00135049" w:rsidRDefault="00135049" w:rsidP="00E15029">
      <w:pPr>
        <w:jc w:val="right"/>
        <w:rPr>
          <w:sz w:val="26"/>
          <w:szCs w:val="26"/>
        </w:rPr>
      </w:pPr>
      <w:r>
        <w:rPr>
          <w:sz w:val="26"/>
          <w:szCs w:val="26"/>
        </w:rPr>
        <w:t>Приложе</w:t>
      </w:r>
      <w:r w:rsidRPr="00AF109E">
        <w:rPr>
          <w:sz w:val="26"/>
          <w:szCs w:val="26"/>
        </w:rPr>
        <w:t xml:space="preserve">ние № </w:t>
      </w:r>
      <w:r w:rsidR="00E912BE">
        <w:rPr>
          <w:sz w:val="26"/>
          <w:szCs w:val="26"/>
        </w:rPr>
        <w:t>4</w:t>
      </w:r>
    </w:p>
    <w:p w:rsidR="00E15029" w:rsidRDefault="00135049" w:rsidP="00E15029">
      <w:pPr>
        <w:widowControl w:val="0"/>
        <w:autoSpaceDE w:val="0"/>
        <w:autoSpaceDN w:val="0"/>
        <w:adjustRightInd w:val="0"/>
        <w:jc w:val="right"/>
        <w:outlineLvl w:val="0"/>
      </w:pPr>
      <w:r w:rsidRPr="0023138B">
        <w:t>к концессионному соглашению</w:t>
      </w:r>
      <w:r>
        <w:t xml:space="preserve"> </w:t>
      </w:r>
      <w:r w:rsidRPr="0023138B">
        <w:t xml:space="preserve">в отношении системы </w:t>
      </w:r>
    </w:p>
    <w:p w:rsidR="00E15029" w:rsidRDefault="00135049" w:rsidP="00E15029">
      <w:pPr>
        <w:widowControl w:val="0"/>
        <w:autoSpaceDE w:val="0"/>
        <w:autoSpaceDN w:val="0"/>
        <w:adjustRightInd w:val="0"/>
        <w:jc w:val="right"/>
        <w:outlineLvl w:val="0"/>
      </w:pPr>
      <w:r w:rsidRPr="0023138B">
        <w:t xml:space="preserve">коммунальной инфраструктуры </w:t>
      </w:r>
      <w:r>
        <w:t>–</w:t>
      </w:r>
      <w:r w:rsidRPr="0023138B">
        <w:t xml:space="preserve"> объектов </w:t>
      </w:r>
    </w:p>
    <w:p w:rsidR="00E15029" w:rsidRDefault="00135049" w:rsidP="00E15029">
      <w:pPr>
        <w:widowControl w:val="0"/>
        <w:autoSpaceDE w:val="0"/>
        <w:autoSpaceDN w:val="0"/>
        <w:adjustRightInd w:val="0"/>
        <w:jc w:val="right"/>
        <w:outlineLvl w:val="0"/>
        <w:rPr>
          <w:bCs/>
          <w:color w:val="000000"/>
        </w:rPr>
      </w:pPr>
      <w:r w:rsidRPr="0023138B">
        <w:rPr>
          <w:color w:val="000000"/>
        </w:rPr>
        <w:t xml:space="preserve">холодного водоснабжения </w:t>
      </w:r>
      <w:r w:rsidR="00E15029" w:rsidRPr="009A591F">
        <w:rPr>
          <w:bCs/>
          <w:color w:val="000000"/>
        </w:rPr>
        <w:t>сельского поселения</w:t>
      </w:r>
    </w:p>
    <w:p w:rsidR="00E15029" w:rsidRDefault="00E15029" w:rsidP="00E15029">
      <w:pPr>
        <w:widowControl w:val="0"/>
        <w:autoSpaceDE w:val="0"/>
        <w:autoSpaceDN w:val="0"/>
        <w:adjustRightInd w:val="0"/>
        <w:jc w:val="right"/>
        <w:outlineLvl w:val="0"/>
        <w:rPr>
          <w:bCs/>
          <w:color w:val="000000"/>
        </w:rPr>
      </w:pPr>
      <w:r w:rsidRPr="009A591F">
        <w:rPr>
          <w:bCs/>
          <w:color w:val="000000"/>
        </w:rPr>
        <w:t xml:space="preserve"> </w:t>
      </w:r>
      <w:r w:rsidR="002848FC">
        <w:rPr>
          <w:bCs/>
          <w:color w:val="000000"/>
        </w:rPr>
        <w:t>Степная Шентала</w:t>
      </w:r>
      <w:r w:rsidRPr="009A591F">
        <w:rPr>
          <w:bCs/>
          <w:color w:val="000000"/>
        </w:rPr>
        <w:t xml:space="preserve"> муниципального района </w:t>
      </w:r>
    </w:p>
    <w:p w:rsidR="00E15029" w:rsidRDefault="00E15029" w:rsidP="00E15029">
      <w:pPr>
        <w:widowControl w:val="0"/>
        <w:autoSpaceDE w:val="0"/>
        <w:autoSpaceDN w:val="0"/>
        <w:adjustRightInd w:val="0"/>
        <w:jc w:val="right"/>
        <w:outlineLvl w:val="0"/>
      </w:pPr>
      <w:r w:rsidRPr="009A591F">
        <w:rPr>
          <w:bCs/>
          <w:color w:val="000000"/>
        </w:rPr>
        <w:t>Кошкинский Самарской области</w:t>
      </w:r>
    </w:p>
    <w:p w:rsidR="00135049" w:rsidRPr="0023138B" w:rsidRDefault="00135049" w:rsidP="00E15029">
      <w:pPr>
        <w:widowControl w:val="0"/>
        <w:autoSpaceDE w:val="0"/>
        <w:autoSpaceDN w:val="0"/>
        <w:adjustRightInd w:val="0"/>
        <w:jc w:val="right"/>
      </w:pPr>
      <w:r w:rsidRPr="0023138B">
        <w:t>от __________ № _______</w:t>
      </w:r>
    </w:p>
    <w:p w:rsidR="00135049" w:rsidRPr="00AF109E" w:rsidRDefault="00135049" w:rsidP="00135049">
      <w:pPr>
        <w:widowControl w:val="0"/>
        <w:autoSpaceDE w:val="0"/>
        <w:autoSpaceDN w:val="0"/>
        <w:adjustRightInd w:val="0"/>
        <w:jc w:val="right"/>
        <w:rPr>
          <w:sz w:val="26"/>
          <w:szCs w:val="26"/>
        </w:rPr>
      </w:pPr>
    </w:p>
    <w:p w:rsidR="00135049" w:rsidRDefault="00135049" w:rsidP="00135049">
      <w:pPr>
        <w:jc w:val="center"/>
        <w:rPr>
          <w:b/>
          <w:sz w:val="26"/>
          <w:szCs w:val="26"/>
        </w:rPr>
      </w:pPr>
      <w:r w:rsidRPr="00750158">
        <w:rPr>
          <w:b/>
          <w:sz w:val="26"/>
          <w:szCs w:val="26"/>
        </w:rPr>
        <w:t>З</w:t>
      </w:r>
      <w:r>
        <w:rPr>
          <w:b/>
          <w:sz w:val="26"/>
          <w:szCs w:val="26"/>
        </w:rPr>
        <w:t>АДАНИЕ И ОСНОВНЫЕ МЕРОПРИЯТИЯ</w:t>
      </w:r>
    </w:p>
    <w:p w:rsidR="00135049" w:rsidRDefault="00135049" w:rsidP="00135049">
      <w:pPr>
        <w:ind w:firstLine="709"/>
        <w:jc w:val="both"/>
        <w:rPr>
          <w:sz w:val="26"/>
          <w:szCs w:val="26"/>
        </w:rPr>
      </w:pPr>
    </w:p>
    <w:p w:rsidR="00135049" w:rsidRPr="00965D0E" w:rsidRDefault="00135049" w:rsidP="00135049">
      <w:pPr>
        <w:ind w:firstLine="709"/>
        <w:jc w:val="both"/>
        <w:rPr>
          <w:sz w:val="26"/>
          <w:szCs w:val="26"/>
        </w:rPr>
      </w:pPr>
      <w:r w:rsidRPr="00965D0E">
        <w:rPr>
          <w:sz w:val="26"/>
          <w:szCs w:val="26"/>
        </w:rPr>
        <w:t xml:space="preserve">В течении периода концессии планируется </w:t>
      </w:r>
      <w:r w:rsidR="00E3488C">
        <w:rPr>
          <w:sz w:val="26"/>
          <w:szCs w:val="26"/>
        </w:rPr>
        <w:t>реконструкция</w:t>
      </w:r>
      <w:r w:rsidRPr="00965D0E">
        <w:rPr>
          <w:sz w:val="26"/>
          <w:szCs w:val="26"/>
        </w:rPr>
        <w:t xml:space="preserve"> </w:t>
      </w:r>
      <w:r w:rsidR="0041539C">
        <w:rPr>
          <w:sz w:val="26"/>
          <w:szCs w:val="26"/>
        </w:rPr>
        <w:t>водопроводной сети</w:t>
      </w:r>
      <w:r w:rsidRPr="00965D0E">
        <w:rPr>
          <w:sz w:val="26"/>
          <w:szCs w:val="26"/>
        </w:rPr>
        <w:t xml:space="preserve"> в следующих параметрах:</w:t>
      </w:r>
    </w:p>
    <w:p w:rsidR="00135049" w:rsidRDefault="00135049" w:rsidP="00135049">
      <w:pPr>
        <w:ind w:firstLine="720"/>
        <w:jc w:val="both"/>
        <w:rPr>
          <w:sz w:val="26"/>
          <w:szCs w:val="26"/>
        </w:rPr>
      </w:pPr>
    </w:p>
    <w:p w:rsidR="00135049" w:rsidRPr="00965D0E" w:rsidRDefault="00135049" w:rsidP="00135049">
      <w:pPr>
        <w:ind w:firstLine="720"/>
        <w:jc w:val="both"/>
        <w:rPr>
          <w:sz w:val="26"/>
          <w:szCs w:val="26"/>
        </w:rPr>
      </w:pPr>
      <w:r w:rsidRPr="00DC445D">
        <w:rPr>
          <w:b/>
          <w:sz w:val="26"/>
          <w:szCs w:val="26"/>
        </w:rPr>
        <w:t>Задание</w:t>
      </w:r>
      <w:r>
        <w:rPr>
          <w:sz w:val="26"/>
          <w:szCs w:val="26"/>
        </w:rPr>
        <w:t>:</w:t>
      </w:r>
      <w:r w:rsidR="00E15029">
        <w:rPr>
          <w:sz w:val="26"/>
          <w:szCs w:val="26"/>
        </w:rPr>
        <w:t xml:space="preserve">   </w:t>
      </w:r>
      <w:r w:rsidRPr="00965D0E">
        <w:rPr>
          <w:sz w:val="26"/>
          <w:szCs w:val="26"/>
        </w:rPr>
        <w:t xml:space="preserve">В сфере </w:t>
      </w:r>
      <w:r>
        <w:rPr>
          <w:sz w:val="26"/>
          <w:szCs w:val="26"/>
        </w:rPr>
        <w:t>водо</w:t>
      </w:r>
      <w:r w:rsidRPr="00965D0E">
        <w:rPr>
          <w:sz w:val="26"/>
          <w:szCs w:val="26"/>
        </w:rPr>
        <w:t>снабжения:</w:t>
      </w:r>
    </w:p>
    <w:tbl>
      <w:tblPr>
        <w:tblStyle w:val="a4"/>
        <w:tblW w:w="0" w:type="auto"/>
        <w:tblLook w:val="01E0"/>
      </w:tblPr>
      <w:tblGrid>
        <w:gridCol w:w="3528"/>
        <w:gridCol w:w="2534"/>
        <w:gridCol w:w="4786"/>
      </w:tblGrid>
      <w:tr w:rsidR="00880404" w:rsidRPr="00965D0E" w:rsidTr="00880404">
        <w:tc>
          <w:tcPr>
            <w:tcW w:w="3528" w:type="dxa"/>
          </w:tcPr>
          <w:p w:rsidR="00880404" w:rsidRPr="00965D0E" w:rsidRDefault="00880404" w:rsidP="00057CE3">
            <w:pPr>
              <w:jc w:val="center"/>
              <w:rPr>
                <w:sz w:val="26"/>
                <w:szCs w:val="26"/>
              </w:rPr>
            </w:pPr>
            <w:r w:rsidRPr="00965D0E">
              <w:rPr>
                <w:sz w:val="26"/>
                <w:szCs w:val="26"/>
              </w:rPr>
              <w:t>Вид услуги</w:t>
            </w:r>
          </w:p>
        </w:tc>
        <w:tc>
          <w:tcPr>
            <w:tcW w:w="2534" w:type="dxa"/>
          </w:tcPr>
          <w:p w:rsidR="00880404" w:rsidRPr="00965D0E" w:rsidRDefault="00880404" w:rsidP="00057CE3">
            <w:pPr>
              <w:jc w:val="center"/>
              <w:rPr>
                <w:sz w:val="26"/>
                <w:szCs w:val="26"/>
              </w:rPr>
            </w:pPr>
            <w:proofErr w:type="spellStart"/>
            <w:proofErr w:type="gramStart"/>
            <w:r w:rsidRPr="00965D0E">
              <w:rPr>
                <w:sz w:val="26"/>
                <w:szCs w:val="26"/>
              </w:rPr>
              <w:t>Ед</w:t>
            </w:r>
            <w:proofErr w:type="spellEnd"/>
            <w:proofErr w:type="gramEnd"/>
            <w:r w:rsidRPr="00965D0E">
              <w:rPr>
                <w:sz w:val="26"/>
                <w:szCs w:val="26"/>
              </w:rPr>
              <w:t xml:space="preserve"> измерения</w:t>
            </w:r>
          </w:p>
        </w:tc>
        <w:tc>
          <w:tcPr>
            <w:tcW w:w="4786" w:type="dxa"/>
          </w:tcPr>
          <w:p w:rsidR="00880404" w:rsidRPr="00965D0E" w:rsidRDefault="00880404" w:rsidP="00057CE3">
            <w:pPr>
              <w:jc w:val="center"/>
              <w:rPr>
                <w:sz w:val="26"/>
                <w:szCs w:val="26"/>
              </w:rPr>
            </w:pPr>
            <w:r>
              <w:rPr>
                <w:sz w:val="26"/>
                <w:szCs w:val="26"/>
              </w:rPr>
              <w:t>Результат</w:t>
            </w:r>
          </w:p>
        </w:tc>
      </w:tr>
      <w:tr w:rsidR="00880404" w:rsidRPr="00965D0E" w:rsidTr="00880404">
        <w:tc>
          <w:tcPr>
            <w:tcW w:w="3528" w:type="dxa"/>
          </w:tcPr>
          <w:p w:rsidR="00880404" w:rsidRPr="00965D0E" w:rsidRDefault="00880404" w:rsidP="00057CE3">
            <w:pPr>
              <w:rPr>
                <w:sz w:val="26"/>
                <w:szCs w:val="26"/>
              </w:rPr>
            </w:pPr>
            <w:r>
              <w:rPr>
                <w:sz w:val="26"/>
                <w:szCs w:val="26"/>
              </w:rPr>
              <w:t>Холодное водоснабжение</w:t>
            </w:r>
          </w:p>
        </w:tc>
        <w:tc>
          <w:tcPr>
            <w:tcW w:w="2534" w:type="dxa"/>
          </w:tcPr>
          <w:p w:rsidR="00880404" w:rsidRPr="00965D0E" w:rsidRDefault="00E3488C" w:rsidP="00E3488C">
            <w:pPr>
              <w:jc w:val="center"/>
              <w:rPr>
                <w:sz w:val="26"/>
                <w:szCs w:val="26"/>
              </w:rPr>
            </w:pPr>
            <w:r>
              <w:rPr>
                <w:sz w:val="26"/>
                <w:szCs w:val="26"/>
              </w:rPr>
              <w:t>п.</w:t>
            </w:r>
            <w:proofErr w:type="gramStart"/>
            <w:r>
              <w:rPr>
                <w:sz w:val="26"/>
                <w:szCs w:val="26"/>
              </w:rPr>
              <w:t>м</w:t>
            </w:r>
            <w:proofErr w:type="gramEnd"/>
            <w:r>
              <w:rPr>
                <w:sz w:val="26"/>
                <w:szCs w:val="26"/>
              </w:rPr>
              <w:t>.</w:t>
            </w:r>
          </w:p>
        </w:tc>
        <w:tc>
          <w:tcPr>
            <w:tcW w:w="4786" w:type="dxa"/>
          </w:tcPr>
          <w:p w:rsidR="00880404" w:rsidRPr="00880404" w:rsidRDefault="003308C0" w:rsidP="00057CE3">
            <w:pPr>
              <w:jc w:val="center"/>
              <w:rPr>
                <w:sz w:val="26"/>
                <w:szCs w:val="26"/>
              </w:rPr>
            </w:pPr>
            <w:r>
              <w:rPr>
                <w:sz w:val="26"/>
                <w:szCs w:val="26"/>
              </w:rPr>
              <w:t>966</w:t>
            </w:r>
          </w:p>
        </w:tc>
      </w:tr>
    </w:tbl>
    <w:p w:rsidR="00135049" w:rsidRDefault="00135049" w:rsidP="00135049">
      <w:pPr>
        <w:ind w:firstLine="720"/>
        <w:rPr>
          <w:sz w:val="26"/>
          <w:szCs w:val="26"/>
        </w:rPr>
      </w:pPr>
    </w:p>
    <w:p w:rsidR="00135049" w:rsidRDefault="00135049" w:rsidP="00135049">
      <w:pPr>
        <w:ind w:firstLine="709"/>
        <w:rPr>
          <w:b/>
          <w:sz w:val="26"/>
          <w:szCs w:val="26"/>
        </w:rPr>
      </w:pPr>
      <w:r>
        <w:rPr>
          <w:b/>
          <w:sz w:val="26"/>
          <w:szCs w:val="26"/>
        </w:rPr>
        <w:t>Мероприятия:</w:t>
      </w:r>
    </w:p>
    <w:tbl>
      <w:tblPr>
        <w:tblStyle w:val="a4"/>
        <w:tblW w:w="0" w:type="auto"/>
        <w:tblLook w:val="01E0"/>
      </w:tblPr>
      <w:tblGrid>
        <w:gridCol w:w="674"/>
        <w:gridCol w:w="8365"/>
        <w:gridCol w:w="2025"/>
        <w:gridCol w:w="2025"/>
      </w:tblGrid>
      <w:tr w:rsidR="00135049" w:rsidRPr="00F73139" w:rsidTr="00E15029">
        <w:tc>
          <w:tcPr>
            <w:tcW w:w="674" w:type="dxa"/>
          </w:tcPr>
          <w:p w:rsidR="00135049" w:rsidRDefault="00135049" w:rsidP="00057CE3">
            <w:pPr>
              <w:jc w:val="both"/>
              <w:rPr>
                <w:sz w:val="26"/>
                <w:szCs w:val="26"/>
              </w:rPr>
            </w:pPr>
            <w:r>
              <w:rPr>
                <w:sz w:val="26"/>
                <w:szCs w:val="26"/>
              </w:rPr>
              <w:t>№</w:t>
            </w:r>
          </w:p>
          <w:p w:rsidR="00135049" w:rsidRPr="00F73139" w:rsidRDefault="0004456E" w:rsidP="00057CE3">
            <w:pPr>
              <w:jc w:val="both"/>
              <w:rPr>
                <w:sz w:val="26"/>
                <w:szCs w:val="26"/>
              </w:rPr>
            </w:pPr>
            <w:r>
              <w:rPr>
                <w:sz w:val="26"/>
                <w:szCs w:val="26"/>
              </w:rPr>
              <w:t>п</w:t>
            </w:r>
            <w:r w:rsidR="00135049">
              <w:rPr>
                <w:sz w:val="26"/>
                <w:szCs w:val="26"/>
              </w:rPr>
              <w:t>.п.</w:t>
            </w:r>
          </w:p>
        </w:tc>
        <w:tc>
          <w:tcPr>
            <w:tcW w:w="8365" w:type="dxa"/>
          </w:tcPr>
          <w:p w:rsidR="00135049" w:rsidRPr="00F73139" w:rsidRDefault="00135049" w:rsidP="00057CE3">
            <w:pPr>
              <w:jc w:val="both"/>
              <w:rPr>
                <w:sz w:val="26"/>
                <w:szCs w:val="26"/>
              </w:rPr>
            </w:pPr>
            <w:r>
              <w:rPr>
                <w:sz w:val="26"/>
                <w:szCs w:val="26"/>
              </w:rPr>
              <w:t xml:space="preserve">Наименование мероприятий концессионного соглашения </w:t>
            </w:r>
          </w:p>
        </w:tc>
        <w:tc>
          <w:tcPr>
            <w:tcW w:w="2025" w:type="dxa"/>
          </w:tcPr>
          <w:p w:rsidR="00135049" w:rsidRPr="00F73139" w:rsidRDefault="00135049" w:rsidP="00057CE3">
            <w:pPr>
              <w:jc w:val="both"/>
              <w:rPr>
                <w:sz w:val="26"/>
                <w:szCs w:val="26"/>
              </w:rPr>
            </w:pPr>
            <w:r>
              <w:rPr>
                <w:sz w:val="26"/>
                <w:szCs w:val="26"/>
              </w:rPr>
              <w:t>Стоимость мероприятий, руб.</w:t>
            </w:r>
          </w:p>
        </w:tc>
        <w:tc>
          <w:tcPr>
            <w:tcW w:w="2025" w:type="dxa"/>
          </w:tcPr>
          <w:p w:rsidR="00135049" w:rsidRPr="00F73139" w:rsidRDefault="00135049" w:rsidP="00057CE3">
            <w:pPr>
              <w:jc w:val="both"/>
              <w:rPr>
                <w:sz w:val="26"/>
                <w:szCs w:val="26"/>
              </w:rPr>
            </w:pPr>
            <w:r>
              <w:rPr>
                <w:sz w:val="26"/>
                <w:szCs w:val="26"/>
              </w:rPr>
              <w:t>Срок исполнения мероприятий</w:t>
            </w:r>
          </w:p>
        </w:tc>
      </w:tr>
      <w:tr w:rsidR="00135049" w:rsidRPr="00F73139" w:rsidTr="00E15029">
        <w:tc>
          <w:tcPr>
            <w:tcW w:w="674" w:type="dxa"/>
          </w:tcPr>
          <w:p w:rsidR="00135049" w:rsidRPr="00F73139" w:rsidRDefault="00135049" w:rsidP="00057CE3">
            <w:pPr>
              <w:jc w:val="both"/>
              <w:rPr>
                <w:sz w:val="26"/>
                <w:szCs w:val="26"/>
              </w:rPr>
            </w:pPr>
            <w:r>
              <w:rPr>
                <w:sz w:val="26"/>
                <w:szCs w:val="26"/>
              </w:rPr>
              <w:t>1</w:t>
            </w:r>
          </w:p>
        </w:tc>
        <w:tc>
          <w:tcPr>
            <w:tcW w:w="8365" w:type="dxa"/>
          </w:tcPr>
          <w:p w:rsidR="00135049" w:rsidRPr="0004456E" w:rsidRDefault="0004456E" w:rsidP="00E3488C">
            <w:pPr>
              <w:jc w:val="both"/>
              <w:rPr>
                <w:sz w:val="26"/>
                <w:szCs w:val="26"/>
              </w:rPr>
            </w:pPr>
            <w:r w:rsidRPr="0004456E">
              <w:rPr>
                <w:sz w:val="26"/>
                <w:szCs w:val="26"/>
              </w:rPr>
              <w:t xml:space="preserve">Замена старых </w:t>
            </w:r>
            <w:r w:rsidR="00E3488C">
              <w:rPr>
                <w:sz w:val="26"/>
                <w:szCs w:val="26"/>
              </w:rPr>
              <w:t>стальных</w:t>
            </w:r>
            <w:r w:rsidRPr="0004456E">
              <w:rPr>
                <w:sz w:val="26"/>
                <w:szCs w:val="26"/>
              </w:rPr>
              <w:t xml:space="preserve"> труб водопроводов в с</w:t>
            </w:r>
            <w:proofErr w:type="gramStart"/>
            <w:r w:rsidRPr="0004456E">
              <w:rPr>
                <w:sz w:val="26"/>
                <w:szCs w:val="26"/>
              </w:rPr>
              <w:t>.С</w:t>
            </w:r>
            <w:proofErr w:type="gramEnd"/>
            <w:r w:rsidRPr="0004456E">
              <w:rPr>
                <w:sz w:val="26"/>
                <w:szCs w:val="26"/>
              </w:rPr>
              <w:t xml:space="preserve">тепная Шентала, </w:t>
            </w:r>
            <w:proofErr w:type="spellStart"/>
            <w:r w:rsidRPr="0004456E">
              <w:rPr>
                <w:sz w:val="26"/>
                <w:szCs w:val="26"/>
              </w:rPr>
              <w:t>с.</w:t>
            </w:r>
            <w:r>
              <w:rPr>
                <w:sz w:val="26"/>
                <w:szCs w:val="26"/>
              </w:rPr>
              <w:t>Ст.</w:t>
            </w:r>
            <w:r w:rsidRPr="0004456E">
              <w:rPr>
                <w:sz w:val="26"/>
                <w:szCs w:val="26"/>
              </w:rPr>
              <w:t>Фейзуллово</w:t>
            </w:r>
            <w:proofErr w:type="spellEnd"/>
            <w:r w:rsidRPr="0004456E">
              <w:rPr>
                <w:sz w:val="26"/>
                <w:szCs w:val="26"/>
              </w:rPr>
              <w:t xml:space="preserve"> на современных пластиковые трубы</w:t>
            </w:r>
          </w:p>
        </w:tc>
        <w:tc>
          <w:tcPr>
            <w:tcW w:w="2025" w:type="dxa"/>
          </w:tcPr>
          <w:p w:rsidR="00135049" w:rsidRPr="00F73139" w:rsidRDefault="003308C0" w:rsidP="0004456E">
            <w:pPr>
              <w:jc w:val="right"/>
              <w:rPr>
                <w:sz w:val="26"/>
                <w:szCs w:val="26"/>
              </w:rPr>
            </w:pPr>
            <w:r>
              <w:rPr>
                <w:sz w:val="26"/>
                <w:szCs w:val="26"/>
              </w:rPr>
              <w:t>1 130 220,0</w:t>
            </w:r>
          </w:p>
        </w:tc>
        <w:tc>
          <w:tcPr>
            <w:tcW w:w="2025" w:type="dxa"/>
          </w:tcPr>
          <w:p w:rsidR="00135049" w:rsidRPr="00F73139" w:rsidRDefault="00135049" w:rsidP="00880404">
            <w:pPr>
              <w:jc w:val="center"/>
              <w:rPr>
                <w:sz w:val="26"/>
                <w:szCs w:val="26"/>
              </w:rPr>
            </w:pPr>
            <w:r>
              <w:rPr>
                <w:sz w:val="26"/>
                <w:szCs w:val="26"/>
              </w:rPr>
              <w:t>2016-20</w:t>
            </w:r>
            <w:r w:rsidR="00E15029">
              <w:rPr>
                <w:sz w:val="26"/>
                <w:szCs w:val="26"/>
              </w:rPr>
              <w:t>18</w:t>
            </w:r>
          </w:p>
        </w:tc>
      </w:tr>
      <w:tr w:rsidR="00135049" w:rsidRPr="00F73139" w:rsidTr="00E15029">
        <w:tc>
          <w:tcPr>
            <w:tcW w:w="674" w:type="dxa"/>
          </w:tcPr>
          <w:p w:rsidR="00135049" w:rsidRPr="00F73139" w:rsidRDefault="00135049" w:rsidP="00057CE3">
            <w:pPr>
              <w:jc w:val="both"/>
              <w:rPr>
                <w:sz w:val="26"/>
                <w:szCs w:val="26"/>
              </w:rPr>
            </w:pPr>
          </w:p>
        </w:tc>
        <w:tc>
          <w:tcPr>
            <w:tcW w:w="8365" w:type="dxa"/>
          </w:tcPr>
          <w:p w:rsidR="00135049" w:rsidRPr="00F73139" w:rsidRDefault="00135049" w:rsidP="00057CE3">
            <w:pPr>
              <w:jc w:val="both"/>
              <w:rPr>
                <w:sz w:val="26"/>
                <w:szCs w:val="26"/>
              </w:rPr>
            </w:pPr>
            <w:r>
              <w:rPr>
                <w:sz w:val="26"/>
                <w:szCs w:val="26"/>
              </w:rPr>
              <w:t xml:space="preserve">ИТОГО </w:t>
            </w:r>
          </w:p>
        </w:tc>
        <w:tc>
          <w:tcPr>
            <w:tcW w:w="2025" w:type="dxa"/>
          </w:tcPr>
          <w:p w:rsidR="00135049" w:rsidRPr="00F73139" w:rsidRDefault="00880404" w:rsidP="003308C0">
            <w:pPr>
              <w:jc w:val="right"/>
              <w:rPr>
                <w:sz w:val="26"/>
                <w:szCs w:val="26"/>
              </w:rPr>
            </w:pPr>
            <w:r>
              <w:rPr>
                <w:sz w:val="26"/>
                <w:szCs w:val="26"/>
              </w:rPr>
              <w:t xml:space="preserve"> </w:t>
            </w:r>
            <w:r w:rsidR="003308C0">
              <w:rPr>
                <w:sz w:val="26"/>
                <w:szCs w:val="26"/>
              </w:rPr>
              <w:t>1 130 220,0</w:t>
            </w:r>
          </w:p>
        </w:tc>
        <w:tc>
          <w:tcPr>
            <w:tcW w:w="2025" w:type="dxa"/>
          </w:tcPr>
          <w:p w:rsidR="00135049" w:rsidRPr="00F73139" w:rsidRDefault="00135049" w:rsidP="00057CE3">
            <w:pPr>
              <w:jc w:val="both"/>
              <w:rPr>
                <w:sz w:val="26"/>
                <w:szCs w:val="26"/>
              </w:rPr>
            </w:pPr>
          </w:p>
        </w:tc>
      </w:tr>
    </w:tbl>
    <w:p w:rsidR="001F2CD5" w:rsidRDefault="001F2CD5" w:rsidP="001D7B07">
      <w:pPr>
        <w:jc w:val="right"/>
        <w:rPr>
          <w:sz w:val="26"/>
          <w:szCs w:val="26"/>
        </w:rPr>
      </w:pPr>
    </w:p>
    <w:p w:rsidR="00E31335" w:rsidRDefault="00E31335" w:rsidP="001D7B07">
      <w:pPr>
        <w:jc w:val="right"/>
        <w:rPr>
          <w:sz w:val="26"/>
          <w:szCs w:val="26"/>
        </w:rPr>
      </w:pPr>
    </w:p>
    <w:p w:rsidR="00E31335" w:rsidRDefault="00E31335" w:rsidP="001D7B07">
      <w:pPr>
        <w:jc w:val="right"/>
        <w:rPr>
          <w:sz w:val="26"/>
          <w:szCs w:val="26"/>
        </w:rPr>
      </w:pPr>
    </w:p>
    <w:p w:rsidR="00135049" w:rsidRDefault="00135049" w:rsidP="001D7B07">
      <w:pPr>
        <w:jc w:val="right"/>
        <w:rPr>
          <w:sz w:val="26"/>
          <w:szCs w:val="26"/>
        </w:rPr>
      </w:pPr>
      <w:r>
        <w:rPr>
          <w:sz w:val="26"/>
          <w:szCs w:val="26"/>
        </w:rPr>
        <w:lastRenderedPageBreak/>
        <w:t>Приложе</w:t>
      </w:r>
      <w:r w:rsidRPr="00AF109E">
        <w:rPr>
          <w:sz w:val="26"/>
          <w:szCs w:val="26"/>
        </w:rPr>
        <w:t xml:space="preserve">ние № </w:t>
      </w:r>
      <w:r w:rsidR="00E912BE">
        <w:rPr>
          <w:sz w:val="26"/>
          <w:szCs w:val="26"/>
        </w:rPr>
        <w:t>5</w:t>
      </w:r>
    </w:p>
    <w:p w:rsidR="00B668D3" w:rsidRDefault="00B668D3" w:rsidP="001D7B07">
      <w:pPr>
        <w:widowControl w:val="0"/>
        <w:autoSpaceDE w:val="0"/>
        <w:autoSpaceDN w:val="0"/>
        <w:adjustRightInd w:val="0"/>
        <w:jc w:val="right"/>
        <w:outlineLvl w:val="0"/>
      </w:pPr>
      <w:r w:rsidRPr="0023138B">
        <w:t>к концессионному соглашению</w:t>
      </w:r>
      <w:r>
        <w:t xml:space="preserve"> </w:t>
      </w:r>
      <w:r w:rsidRPr="0023138B">
        <w:t xml:space="preserve">в отношении системы </w:t>
      </w:r>
    </w:p>
    <w:p w:rsidR="00B668D3" w:rsidRDefault="00B668D3" w:rsidP="001D7B07">
      <w:pPr>
        <w:widowControl w:val="0"/>
        <w:autoSpaceDE w:val="0"/>
        <w:autoSpaceDN w:val="0"/>
        <w:adjustRightInd w:val="0"/>
        <w:jc w:val="right"/>
        <w:outlineLvl w:val="0"/>
      </w:pPr>
      <w:r w:rsidRPr="0023138B">
        <w:t xml:space="preserve">коммунальной инфраструктуры </w:t>
      </w:r>
      <w:r>
        <w:t>–</w:t>
      </w:r>
      <w:r w:rsidRPr="0023138B">
        <w:t xml:space="preserve"> объектов </w:t>
      </w:r>
    </w:p>
    <w:p w:rsidR="00B668D3" w:rsidRDefault="00B668D3" w:rsidP="001D7B07">
      <w:pPr>
        <w:widowControl w:val="0"/>
        <w:autoSpaceDE w:val="0"/>
        <w:autoSpaceDN w:val="0"/>
        <w:adjustRightInd w:val="0"/>
        <w:jc w:val="right"/>
        <w:outlineLvl w:val="0"/>
        <w:rPr>
          <w:bCs/>
          <w:color w:val="000000"/>
        </w:rPr>
      </w:pPr>
      <w:r w:rsidRPr="0023138B">
        <w:rPr>
          <w:color w:val="000000"/>
        </w:rPr>
        <w:t xml:space="preserve">холодного водоснабжения </w:t>
      </w:r>
      <w:r w:rsidRPr="009A591F">
        <w:rPr>
          <w:bCs/>
          <w:color w:val="000000"/>
        </w:rPr>
        <w:t>сельского поселения</w:t>
      </w:r>
    </w:p>
    <w:p w:rsidR="00B668D3" w:rsidRDefault="00B668D3" w:rsidP="001D7B07">
      <w:pPr>
        <w:widowControl w:val="0"/>
        <w:autoSpaceDE w:val="0"/>
        <w:autoSpaceDN w:val="0"/>
        <w:adjustRightInd w:val="0"/>
        <w:jc w:val="right"/>
        <w:outlineLvl w:val="0"/>
        <w:rPr>
          <w:bCs/>
          <w:color w:val="000000"/>
        </w:rPr>
      </w:pPr>
      <w:r w:rsidRPr="009A591F">
        <w:rPr>
          <w:bCs/>
          <w:color w:val="000000"/>
        </w:rPr>
        <w:t xml:space="preserve"> </w:t>
      </w:r>
      <w:r w:rsidR="002848FC">
        <w:rPr>
          <w:bCs/>
          <w:color w:val="000000"/>
        </w:rPr>
        <w:t>Степная Шентала</w:t>
      </w:r>
      <w:r w:rsidRPr="009A591F">
        <w:rPr>
          <w:bCs/>
          <w:color w:val="000000"/>
        </w:rPr>
        <w:t xml:space="preserve"> муниципального района </w:t>
      </w:r>
    </w:p>
    <w:p w:rsidR="00B668D3" w:rsidRDefault="00B668D3" w:rsidP="001D7B07">
      <w:pPr>
        <w:widowControl w:val="0"/>
        <w:autoSpaceDE w:val="0"/>
        <w:autoSpaceDN w:val="0"/>
        <w:adjustRightInd w:val="0"/>
        <w:jc w:val="right"/>
        <w:outlineLvl w:val="0"/>
      </w:pPr>
      <w:r w:rsidRPr="009A591F">
        <w:rPr>
          <w:bCs/>
          <w:color w:val="000000"/>
        </w:rPr>
        <w:t>Кошкинский Самарской области</w:t>
      </w:r>
    </w:p>
    <w:p w:rsidR="00B668D3" w:rsidRPr="0023138B" w:rsidRDefault="00B668D3" w:rsidP="001D7B07">
      <w:pPr>
        <w:widowControl w:val="0"/>
        <w:autoSpaceDE w:val="0"/>
        <w:autoSpaceDN w:val="0"/>
        <w:adjustRightInd w:val="0"/>
        <w:jc w:val="right"/>
      </w:pPr>
      <w:r w:rsidRPr="0023138B">
        <w:t>от __________ № _______</w:t>
      </w:r>
    </w:p>
    <w:p w:rsidR="00135049" w:rsidRPr="00AF109E" w:rsidRDefault="00135049" w:rsidP="00135049">
      <w:pPr>
        <w:widowControl w:val="0"/>
        <w:autoSpaceDE w:val="0"/>
        <w:autoSpaceDN w:val="0"/>
        <w:adjustRightInd w:val="0"/>
        <w:jc w:val="right"/>
        <w:rPr>
          <w:sz w:val="26"/>
          <w:szCs w:val="26"/>
        </w:rPr>
      </w:pPr>
    </w:p>
    <w:p w:rsidR="00135049" w:rsidRDefault="00135049" w:rsidP="00135049">
      <w:pPr>
        <w:pStyle w:val="ConsPlusNormal"/>
        <w:jc w:val="center"/>
        <w:rPr>
          <w:rFonts w:ascii="Times New Roman" w:hAnsi="Times New Roman" w:cs="Times New Roman"/>
          <w:b/>
          <w:sz w:val="26"/>
          <w:szCs w:val="26"/>
        </w:rPr>
      </w:pPr>
    </w:p>
    <w:p w:rsidR="00135049" w:rsidRDefault="00135049" w:rsidP="00135049">
      <w:pPr>
        <w:pStyle w:val="ConsPlusNormal"/>
        <w:jc w:val="center"/>
        <w:rPr>
          <w:rFonts w:ascii="Times New Roman" w:hAnsi="Times New Roman" w:cs="Times New Roman"/>
          <w:b/>
          <w:sz w:val="26"/>
          <w:szCs w:val="26"/>
        </w:rPr>
      </w:pPr>
      <w:r w:rsidRPr="00BB145F">
        <w:rPr>
          <w:rFonts w:ascii="Times New Roman" w:hAnsi="Times New Roman" w:cs="Times New Roman"/>
          <w:b/>
          <w:sz w:val="26"/>
          <w:szCs w:val="26"/>
        </w:rPr>
        <w:t>Плановые значения показателей надежности и качества</w:t>
      </w:r>
      <w:r w:rsidR="001D7B07">
        <w:rPr>
          <w:rFonts w:ascii="Times New Roman" w:hAnsi="Times New Roman" w:cs="Times New Roman"/>
          <w:b/>
          <w:sz w:val="26"/>
          <w:szCs w:val="26"/>
        </w:rPr>
        <w:t xml:space="preserve"> в сфере водоснабжения</w:t>
      </w:r>
    </w:p>
    <w:tbl>
      <w:tblPr>
        <w:tblStyle w:val="a4"/>
        <w:tblW w:w="14535" w:type="dxa"/>
        <w:tblInd w:w="-252" w:type="dxa"/>
        <w:tblLayout w:type="fixed"/>
        <w:tblLook w:val="01E0"/>
      </w:tblPr>
      <w:tblGrid>
        <w:gridCol w:w="616"/>
        <w:gridCol w:w="2296"/>
        <w:gridCol w:w="2551"/>
        <w:gridCol w:w="2410"/>
        <w:gridCol w:w="1701"/>
        <w:gridCol w:w="2552"/>
        <w:gridCol w:w="2409"/>
      </w:tblGrid>
      <w:tr w:rsidR="00135049" w:rsidRPr="006A0BB0" w:rsidTr="001D7B07">
        <w:tc>
          <w:tcPr>
            <w:tcW w:w="616" w:type="dxa"/>
            <w:vMerge w:val="restart"/>
          </w:tcPr>
          <w:p w:rsidR="00135049" w:rsidRPr="006A0BB0" w:rsidRDefault="00135049" w:rsidP="00057CE3">
            <w:pPr>
              <w:pStyle w:val="ConsPlusNormal"/>
              <w:jc w:val="center"/>
              <w:rPr>
                <w:rFonts w:hAnsi="Times New Roman" w:cs="Times New Roman"/>
              </w:rPr>
            </w:pPr>
            <w:r w:rsidRPr="006A0BB0">
              <w:rPr>
                <w:rFonts w:hAnsi="Times New Roman" w:cs="Times New Roman"/>
              </w:rPr>
              <w:t>год</w:t>
            </w:r>
          </w:p>
        </w:tc>
        <w:tc>
          <w:tcPr>
            <w:tcW w:w="13919" w:type="dxa"/>
            <w:gridSpan w:val="6"/>
          </w:tcPr>
          <w:p w:rsidR="00135049" w:rsidRPr="006A0BB0" w:rsidRDefault="00135049" w:rsidP="00057CE3">
            <w:pPr>
              <w:pStyle w:val="ConsPlusNormal"/>
              <w:jc w:val="center"/>
              <w:rPr>
                <w:rFonts w:hAnsi="Times New Roman" w:cs="Times New Roman"/>
              </w:rPr>
            </w:pPr>
            <w:r>
              <w:rPr>
                <w:rFonts w:hAnsi="Times New Roman" w:cs="Times New Roman"/>
              </w:rPr>
              <w:t>Показатели надежности и качества</w:t>
            </w:r>
          </w:p>
        </w:tc>
      </w:tr>
      <w:tr w:rsidR="00135049" w:rsidRPr="006A0BB0" w:rsidTr="001D7B07">
        <w:tc>
          <w:tcPr>
            <w:tcW w:w="616" w:type="dxa"/>
            <w:vMerge/>
          </w:tcPr>
          <w:p w:rsidR="00135049" w:rsidRPr="006A0BB0" w:rsidRDefault="00135049" w:rsidP="00057CE3">
            <w:pPr>
              <w:pStyle w:val="ConsPlusNormal"/>
              <w:jc w:val="center"/>
              <w:rPr>
                <w:rFonts w:hAnsi="Times New Roman" w:cs="Times New Roman"/>
              </w:rPr>
            </w:pPr>
          </w:p>
        </w:tc>
        <w:tc>
          <w:tcPr>
            <w:tcW w:w="2296" w:type="dxa"/>
          </w:tcPr>
          <w:p w:rsidR="00135049" w:rsidRPr="006A0BB0" w:rsidRDefault="00135049" w:rsidP="00057CE3">
            <w:pPr>
              <w:jc w:val="center"/>
              <w:rPr>
                <w:color w:val="000000"/>
              </w:rPr>
            </w:pPr>
            <w:r w:rsidRPr="006A0BB0">
              <w:rPr>
                <w:color w:val="000000"/>
              </w:rPr>
              <w:t xml:space="preserve">Протяженность водопроводной сети (всех видов в однотрубном представлении), </w:t>
            </w:r>
            <w:proofErr w:type="gramStart"/>
            <w:r w:rsidRPr="006A0BB0">
              <w:rPr>
                <w:color w:val="000000"/>
              </w:rPr>
              <w:t>км</w:t>
            </w:r>
            <w:proofErr w:type="gramEnd"/>
            <w:r>
              <w:rPr>
                <w:color w:val="000000"/>
              </w:rPr>
              <w:t>.</w:t>
            </w:r>
          </w:p>
        </w:tc>
        <w:tc>
          <w:tcPr>
            <w:tcW w:w="2551" w:type="dxa"/>
          </w:tcPr>
          <w:p w:rsidR="00135049" w:rsidRPr="006A0BB0" w:rsidRDefault="00135049" w:rsidP="00057CE3">
            <w:pPr>
              <w:jc w:val="center"/>
              <w:rPr>
                <w:color w:val="000000"/>
              </w:rPr>
            </w:pPr>
            <w:r w:rsidRPr="006A0BB0">
              <w:rPr>
                <w:color w:val="00000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водоснабжения</w:t>
            </w:r>
            <w:r>
              <w:rPr>
                <w:color w:val="000000"/>
              </w:rPr>
              <w:t>, ед.</w:t>
            </w:r>
          </w:p>
        </w:tc>
        <w:tc>
          <w:tcPr>
            <w:tcW w:w="2410" w:type="dxa"/>
          </w:tcPr>
          <w:p w:rsidR="00135049" w:rsidRPr="006A0BB0" w:rsidRDefault="00135049" w:rsidP="00057CE3">
            <w:pPr>
              <w:jc w:val="center"/>
              <w:rPr>
                <w:color w:val="000000"/>
              </w:rPr>
            </w:pPr>
            <w:r w:rsidRPr="006A0BB0">
              <w:rPr>
                <w:color w:val="000000"/>
              </w:rPr>
              <w:t>Показатель надежности и бесперебойности централизованных систем водоснабжения в расчете на протяженность водопроводной сети в год</w:t>
            </w:r>
            <w:r>
              <w:rPr>
                <w:color w:val="000000"/>
              </w:rPr>
              <w:t xml:space="preserve">, </w:t>
            </w:r>
            <w:proofErr w:type="spellStart"/>
            <w:proofErr w:type="gramStart"/>
            <w:r>
              <w:rPr>
                <w:color w:val="000000"/>
              </w:rPr>
              <w:t>ед</w:t>
            </w:r>
            <w:proofErr w:type="spellEnd"/>
            <w:proofErr w:type="gramEnd"/>
            <w:r>
              <w:rPr>
                <w:color w:val="000000"/>
              </w:rPr>
              <w:t>/км.</w:t>
            </w:r>
          </w:p>
        </w:tc>
        <w:tc>
          <w:tcPr>
            <w:tcW w:w="1701" w:type="dxa"/>
          </w:tcPr>
          <w:p w:rsidR="00135049" w:rsidRPr="006A0BB0" w:rsidRDefault="00135049" w:rsidP="00057CE3">
            <w:pPr>
              <w:pStyle w:val="ConsPlusNormal"/>
              <w:jc w:val="center"/>
              <w:rPr>
                <w:rFonts w:hAnsi="Times New Roman" w:cs="Times New Roman"/>
              </w:rPr>
            </w:pPr>
            <w:r w:rsidRPr="006A0BB0">
              <w:rPr>
                <w:rFonts w:hAnsi="Times New Roman" w:cs="Times New Roman"/>
              </w:rPr>
              <w:t>Количество проб качества воды</w:t>
            </w:r>
            <w:r>
              <w:rPr>
                <w:rFonts w:hAnsi="Times New Roman" w:cs="Times New Roman"/>
              </w:rPr>
              <w:t>, ед.</w:t>
            </w:r>
          </w:p>
        </w:tc>
        <w:tc>
          <w:tcPr>
            <w:tcW w:w="2552" w:type="dxa"/>
          </w:tcPr>
          <w:p w:rsidR="00135049" w:rsidRPr="006A0BB0" w:rsidRDefault="00135049" w:rsidP="00057CE3">
            <w:pPr>
              <w:pStyle w:val="ConsPlusNormal"/>
              <w:jc w:val="center"/>
              <w:rPr>
                <w:rFonts w:hAnsi="Times New Roman" w:cs="Times New Roman"/>
              </w:rPr>
            </w:pPr>
            <w:r>
              <w:rPr>
                <w:rFonts w:hAnsi="Times New Roman" w:cs="Times New Roman"/>
              </w:rPr>
              <w:t>Доля проб питьевой воды, подаваемой с источников водоснабжения в распределительную сеть, не соответствующих установленным требованиям, в общем объеме проб, %</w:t>
            </w:r>
          </w:p>
        </w:tc>
        <w:tc>
          <w:tcPr>
            <w:tcW w:w="2409" w:type="dxa"/>
          </w:tcPr>
          <w:p w:rsidR="00135049" w:rsidRPr="006A0BB0" w:rsidRDefault="00135049" w:rsidP="00057CE3">
            <w:pPr>
              <w:pStyle w:val="ConsPlusNormal"/>
              <w:jc w:val="center"/>
              <w:rPr>
                <w:rFonts w:hAnsi="Times New Roman" w:cs="Times New Roman"/>
              </w:rPr>
            </w:pPr>
            <w:r>
              <w:rPr>
                <w:rFonts w:hAnsi="Times New Roman" w:cs="Times New Roman"/>
              </w:rPr>
              <w:t>Доля проб питьевой воды в распределительной водопроводной сети, не соответствующих установленным требованиям, в общем объеме проб, %</w:t>
            </w:r>
          </w:p>
        </w:tc>
      </w:tr>
      <w:tr w:rsidR="00135049" w:rsidRPr="006A0BB0" w:rsidTr="001D7B07">
        <w:tc>
          <w:tcPr>
            <w:tcW w:w="616" w:type="dxa"/>
          </w:tcPr>
          <w:p w:rsidR="00135049" w:rsidRPr="006A0BB0" w:rsidRDefault="00135049" w:rsidP="00057CE3">
            <w:pPr>
              <w:pStyle w:val="ConsPlusNormal"/>
              <w:jc w:val="center"/>
              <w:rPr>
                <w:rFonts w:hAnsi="Times New Roman" w:cs="Times New Roman"/>
              </w:rPr>
            </w:pPr>
            <w:r w:rsidRPr="006A0BB0">
              <w:rPr>
                <w:rFonts w:hAnsi="Times New Roman" w:cs="Times New Roman"/>
              </w:rPr>
              <w:t>2016</w:t>
            </w:r>
          </w:p>
        </w:tc>
        <w:tc>
          <w:tcPr>
            <w:tcW w:w="2296" w:type="dxa"/>
          </w:tcPr>
          <w:p w:rsidR="00135049" w:rsidRPr="006A0BB0" w:rsidRDefault="00D5201F" w:rsidP="00057CE3">
            <w:pPr>
              <w:pStyle w:val="ConsPlusNormal"/>
              <w:jc w:val="center"/>
              <w:rPr>
                <w:rFonts w:hAnsi="Times New Roman" w:cs="Times New Roman"/>
              </w:rPr>
            </w:pPr>
            <w:r>
              <w:rPr>
                <w:rFonts w:hAnsi="Times New Roman" w:cs="Times New Roman"/>
              </w:rPr>
              <w:t>17,492</w:t>
            </w:r>
          </w:p>
        </w:tc>
        <w:tc>
          <w:tcPr>
            <w:tcW w:w="2551"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2410"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1701" w:type="dxa"/>
          </w:tcPr>
          <w:p w:rsidR="00135049" w:rsidRPr="006A0BB0" w:rsidRDefault="00D5201F" w:rsidP="00057CE3">
            <w:pPr>
              <w:pStyle w:val="ConsPlusNormal"/>
              <w:jc w:val="center"/>
              <w:rPr>
                <w:rFonts w:hAnsi="Times New Roman" w:cs="Times New Roman"/>
              </w:rPr>
            </w:pPr>
            <w:r>
              <w:rPr>
                <w:rFonts w:hAnsi="Times New Roman" w:cs="Times New Roman"/>
              </w:rPr>
              <w:t>4</w:t>
            </w:r>
          </w:p>
        </w:tc>
        <w:tc>
          <w:tcPr>
            <w:tcW w:w="2552" w:type="dxa"/>
          </w:tcPr>
          <w:p w:rsidR="00135049" w:rsidRPr="006A0BB0" w:rsidRDefault="00135049" w:rsidP="00057CE3">
            <w:pPr>
              <w:pStyle w:val="ConsPlusNormal"/>
              <w:jc w:val="center"/>
              <w:rPr>
                <w:rFonts w:hAnsi="Times New Roman" w:cs="Times New Roman"/>
              </w:rPr>
            </w:pPr>
            <w:r>
              <w:rPr>
                <w:rFonts w:hAnsi="Times New Roman" w:cs="Times New Roman"/>
              </w:rPr>
              <w:t xml:space="preserve">0 </w:t>
            </w:r>
          </w:p>
        </w:tc>
        <w:tc>
          <w:tcPr>
            <w:tcW w:w="2409" w:type="dxa"/>
          </w:tcPr>
          <w:p w:rsidR="00135049" w:rsidRPr="006A0BB0" w:rsidRDefault="00135049" w:rsidP="00057CE3">
            <w:pPr>
              <w:pStyle w:val="ConsPlusNormal"/>
              <w:jc w:val="center"/>
              <w:rPr>
                <w:rFonts w:hAnsi="Times New Roman" w:cs="Times New Roman"/>
              </w:rPr>
            </w:pPr>
            <w:r>
              <w:rPr>
                <w:rFonts w:hAnsi="Times New Roman" w:cs="Times New Roman"/>
              </w:rPr>
              <w:t>0</w:t>
            </w:r>
          </w:p>
        </w:tc>
      </w:tr>
      <w:tr w:rsidR="00135049" w:rsidRPr="006A0BB0" w:rsidTr="001D7B07">
        <w:tc>
          <w:tcPr>
            <w:tcW w:w="616" w:type="dxa"/>
          </w:tcPr>
          <w:p w:rsidR="00135049" w:rsidRPr="006A0BB0" w:rsidRDefault="00135049" w:rsidP="00057CE3">
            <w:pPr>
              <w:pStyle w:val="ConsPlusNormal"/>
              <w:jc w:val="center"/>
              <w:rPr>
                <w:rFonts w:hAnsi="Times New Roman" w:cs="Times New Roman"/>
              </w:rPr>
            </w:pPr>
            <w:r w:rsidRPr="006A0BB0">
              <w:rPr>
                <w:rFonts w:hAnsi="Times New Roman" w:cs="Times New Roman"/>
              </w:rPr>
              <w:t>2017</w:t>
            </w:r>
          </w:p>
        </w:tc>
        <w:tc>
          <w:tcPr>
            <w:tcW w:w="2296" w:type="dxa"/>
          </w:tcPr>
          <w:p w:rsidR="00135049" w:rsidRPr="006A0BB0" w:rsidRDefault="00D5201F" w:rsidP="00057CE3">
            <w:pPr>
              <w:pStyle w:val="ConsPlusNormal"/>
              <w:jc w:val="center"/>
              <w:rPr>
                <w:rFonts w:hAnsi="Times New Roman" w:cs="Times New Roman"/>
              </w:rPr>
            </w:pPr>
            <w:r>
              <w:rPr>
                <w:rFonts w:hAnsi="Times New Roman" w:cs="Times New Roman"/>
              </w:rPr>
              <w:t>17,492</w:t>
            </w:r>
          </w:p>
        </w:tc>
        <w:tc>
          <w:tcPr>
            <w:tcW w:w="2551"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2410"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1701" w:type="dxa"/>
          </w:tcPr>
          <w:p w:rsidR="00135049" w:rsidRPr="006A0BB0" w:rsidRDefault="00D5201F" w:rsidP="00057CE3">
            <w:pPr>
              <w:pStyle w:val="ConsPlusNormal"/>
              <w:jc w:val="center"/>
              <w:rPr>
                <w:rFonts w:hAnsi="Times New Roman" w:cs="Times New Roman"/>
              </w:rPr>
            </w:pPr>
            <w:r>
              <w:rPr>
                <w:rFonts w:hAnsi="Times New Roman" w:cs="Times New Roman"/>
              </w:rPr>
              <w:t>4</w:t>
            </w:r>
          </w:p>
        </w:tc>
        <w:tc>
          <w:tcPr>
            <w:tcW w:w="2552"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2409" w:type="dxa"/>
          </w:tcPr>
          <w:p w:rsidR="00135049" w:rsidRPr="006A0BB0" w:rsidRDefault="00135049" w:rsidP="00057CE3">
            <w:pPr>
              <w:pStyle w:val="ConsPlusNormal"/>
              <w:jc w:val="center"/>
              <w:rPr>
                <w:rFonts w:hAnsi="Times New Roman" w:cs="Times New Roman"/>
              </w:rPr>
            </w:pPr>
            <w:r>
              <w:rPr>
                <w:rFonts w:hAnsi="Times New Roman" w:cs="Times New Roman"/>
              </w:rPr>
              <w:t>0</w:t>
            </w:r>
          </w:p>
        </w:tc>
      </w:tr>
      <w:tr w:rsidR="00135049" w:rsidRPr="006A0BB0" w:rsidTr="001D7B07">
        <w:tc>
          <w:tcPr>
            <w:tcW w:w="616" w:type="dxa"/>
          </w:tcPr>
          <w:p w:rsidR="00135049" w:rsidRPr="006A0BB0" w:rsidRDefault="00135049" w:rsidP="00057CE3">
            <w:pPr>
              <w:pStyle w:val="ConsPlusNormal"/>
              <w:jc w:val="center"/>
              <w:rPr>
                <w:rFonts w:hAnsi="Times New Roman" w:cs="Times New Roman"/>
              </w:rPr>
            </w:pPr>
            <w:r w:rsidRPr="006A0BB0">
              <w:rPr>
                <w:rFonts w:hAnsi="Times New Roman" w:cs="Times New Roman"/>
              </w:rPr>
              <w:t>2018</w:t>
            </w:r>
          </w:p>
        </w:tc>
        <w:tc>
          <w:tcPr>
            <w:tcW w:w="2296" w:type="dxa"/>
          </w:tcPr>
          <w:p w:rsidR="00135049" w:rsidRPr="006A0BB0" w:rsidRDefault="00D5201F" w:rsidP="00057CE3">
            <w:pPr>
              <w:pStyle w:val="ConsPlusNormal"/>
              <w:jc w:val="center"/>
              <w:rPr>
                <w:rFonts w:hAnsi="Times New Roman" w:cs="Times New Roman"/>
              </w:rPr>
            </w:pPr>
            <w:r>
              <w:rPr>
                <w:rFonts w:hAnsi="Times New Roman" w:cs="Times New Roman"/>
              </w:rPr>
              <w:t>17,492</w:t>
            </w:r>
          </w:p>
        </w:tc>
        <w:tc>
          <w:tcPr>
            <w:tcW w:w="2551"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2410"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1701" w:type="dxa"/>
          </w:tcPr>
          <w:p w:rsidR="00135049" w:rsidRPr="006A0BB0" w:rsidRDefault="00D5201F" w:rsidP="00057CE3">
            <w:pPr>
              <w:pStyle w:val="ConsPlusNormal"/>
              <w:jc w:val="center"/>
              <w:rPr>
                <w:rFonts w:hAnsi="Times New Roman" w:cs="Times New Roman"/>
              </w:rPr>
            </w:pPr>
            <w:r>
              <w:rPr>
                <w:rFonts w:hAnsi="Times New Roman" w:cs="Times New Roman"/>
              </w:rPr>
              <w:t>4</w:t>
            </w:r>
          </w:p>
        </w:tc>
        <w:tc>
          <w:tcPr>
            <w:tcW w:w="2552" w:type="dxa"/>
          </w:tcPr>
          <w:p w:rsidR="00135049" w:rsidRPr="006A0BB0" w:rsidRDefault="00135049" w:rsidP="00057CE3">
            <w:pPr>
              <w:pStyle w:val="ConsPlusNormal"/>
              <w:jc w:val="center"/>
              <w:rPr>
                <w:rFonts w:hAnsi="Times New Roman" w:cs="Times New Roman"/>
              </w:rPr>
            </w:pPr>
            <w:r>
              <w:rPr>
                <w:rFonts w:hAnsi="Times New Roman" w:cs="Times New Roman"/>
              </w:rPr>
              <w:t>0</w:t>
            </w:r>
          </w:p>
        </w:tc>
        <w:tc>
          <w:tcPr>
            <w:tcW w:w="2409" w:type="dxa"/>
          </w:tcPr>
          <w:p w:rsidR="00135049" w:rsidRPr="006A0BB0" w:rsidRDefault="00135049" w:rsidP="00057CE3">
            <w:pPr>
              <w:pStyle w:val="ConsPlusNormal"/>
              <w:jc w:val="center"/>
              <w:rPr>
                <w:rFonts w:hAnsi="Times New Roman" w:cs="Times New Roman"/>
              </w:rPr>
            </w:pPr>
            <w:r>
              <w:rPr>
                <w:rFonts w:hAnsi="Times New Roman" w:cs="Times New Roman"/>
              </w:rPr>
              <w:t>0</w:t>
            </w:r>
          </w:p>
        </w:tc>
      </w:tr>
    </w:tbl>
    <w:p w:rsidR="00135049" w:rsidRPr="00BB145F" w:rsidRDefault="00135049" w:rsidP="00135049">
      <w:pPr>
        <w:pStyle w:val="ConsPlusNormal"/>
        <w:jc w:val="center"/>
        <w:rPr>
          <w:rFonts w:ascii="Times New Roman" w:hAnsi="Times New Roman" w:cs="Times New Roman"/>
          <w:i/>
          <w:sz w:val="26"/>
          <w:szCs w:val="26"/>
        </w:rPr>
      </w:pPr>
    </w:p>
    <w:p w:rsidR="001F2CD5" w:rsidRDefault="001F2CD5" w:rsidP="00135049">
      <w:pPr>
        <w:widowControl w:val="0"/>
        <w:autoSpaceDE w:val="0"/>
        <w:autoSpaceDN w:val="0"/>
        <w:adjustRightInd w:val="0"/>
        <w:ind w:left="5103"/>
        <w:jc w:val="right"/>
      </w:pPr>
    </w:p>
    <w:p w:rsidR="00F27F60" w:rsidRDefault="00F27F60" w:rsidP="00135049">
      <w:pPr>
        <w:widowControl w:val="0"/>
        <w:autoSpaceDE w:val="0"/>
        <w:autoSpaceDN w:val="0"/>
        <w:adjustRightInd w:val="0"/>
        <w:ind w:left="5103"/>
        <w:jc w:val="right"/>
      </w:pPr>
    </w:p>
    <w:p w:rsidR="00F27F60" w:rsidRDefault="00F27F60" w:rsidP="00135049">
      <w:pPr>
        <w:widowControl w:val="0"/>
        <w:autoSpaceDE w:val="0"/>
        <w:autoSpaceDN w:val="0"/>
        <w:adjustRightInd w:val="0"/>
        <w:ind w:left="5103"/>
        <w:jc w:val="right"/>
      </w:pPr>
    </w:p>
    <w:p w:rsidR="00F27F60" w:rsidRDefault="00F27F60" w:rsidP="00135049">
      <w:pPr>
        <w:widowControl w:val="0"/>
        <w:autoSpaceDE w:val="0"/>
        <w:autoSpaceDN w:val="0"/>
        <w:adjustRightInd w:val="0"/>
        <w:ind w:left="5103"/>
        <w:jc w:val="right"/>
      </w:pPr>
    </w:p>
    <w:p w:rsidR="00F27F60" w:rsidRDefault="00F27F60" w:rsidP="00135049">
      <w:pPr>
        <w:widowControl w:val="0"/>
        <w:autoSpaceDE w:val="0"/>
        <w:autoSpaceDN w:val="0"/>
        <w:adjustRightInd w:val="0"/>
        <w:ind w:left="5103"/>
        <w:jc w:val="right"/>
      </w:pPr>
    </w:p>
    <w:p w:rsidR="00F27F60" w:rsidRDefault="00F27F60" w:rsidP="00135049">
      <w:pPr>
        <w:widowControl w:val="0"/>
        <w:autoSpaceDE w:val="0"/>
        <w:autoSpaceDN w:val="0"/>
        <w:adjustRightInd w:val="0"/>
        <w:ind w:left="5103"/>
        <w:jc w:val="right"/>
      </w:pPr>
    </w:p>
    <w:p w:rsidR="00F27F60" w:rsidRDefault="00F27F60" w:rsidP="00135049">
      <w:pPr>
        <w:widowControl w:val="0"/>
        <w:autoSpaceDE w:val="0"/>
        <w:autoSpaceDN w:val="0"/>
        <w:adjustRightInd w:val="0"/>
        <w:ind w:left="5103"/>
        <w:jc w:val="right"/>
      </w:pPr>
    </w:p>
    <w:p w:rsidR="00135049" w:rsidRDefault="00135049" w:rsidP="00135049">
      <w:pPr>
        <w:widowControl w:val="0"/>
        <w:autoSpaceDE w:val="0"/>
        <w:autoSpaceDN w:val="0"/>
        <w:adjustRightInd w:val="0"/>
        <w:ind w:left="5103"/>
        <w:jc w:val="right"/>
      </w:pPr>
      <w:r>
        <w:lastRenderedPageBreak/>
        <w:t>Приложение № </w:t>
      </w:r>
      <w:r w:rsidR="00E912BE">
        <w:t>6</w:t>
      </w:r>
    </w:p>
    <w:p w:rsidR="00004EDA" w:rsidRDefault="00004EDA" w:rsidP="00004EDA">
      <w:pPr>
        <w:widowControl w:val="0"/>
        <w:autoSpaceDE w:val="0"/>
        <w:autoSpaceDN w:val="0"/>
        <w:adjustRightInd w:val="0"/>
        <w:jc w:val="right"/>
        <w:outlineLvl w:val="0"/>
      </w:pPr>
      <w:r w:rsidRPr="0023138B">
        <w:t>к концессионному соглашению</w:t>
      </w:r>
      <w:r>
        <w:t xml:space="preserve"> </w:t>
      </w:r>
      <w:r w:rsidRPr="0023138B">
        <w:t xml:space="preserve">в отношении системы </w:t>
      </w:r>
    </w:p>
    <w:p w:rsidR="00004EDA" w:rsidRDefault="00004EDA" w:rsidP="00004EDA">
      <w:pPr>
        <w:widowControl w:val="0"/>
        <w:autoSpaceDE w:val="0"/>
        <w:autoSpaceDN w:val="0"/>
        <w:adjustRightInd w:val="0"/>
        <w:jc w:val="right"/>
        <w:outlineLvl w:val="0"/>
      </w:pPr>
      <w:r w:rsidRPr="0023138B">
        <w:t xml:space="preserve">коммунальной инфраструктуры </w:t>
      </w:r>
      <w:r>
        <w:t>–</w:t>
      </w:r>
      <w:r w:rsidRPr="0023138B">
        <w:t xml:space="preserve"> объектов </w:t>
      </w:r>
    </w:p>
    <w:p w:rsidR="00004EDA" w:rsidRDefault="00004EDA" w:rsidP="00004EDA">
      <w:pPr>
        <w:widowControl w:val="0"/>
        <w:autoSpaceDE w:val="0"/>
        <w:autoSpaceDN w:val="0"/>
        <w:adjustRightInd w:val="0"/>
        <w:jc w:val="right"/>
        <w:outlineLvl w:val="0"/>
        <w:rPr>
          <w:bCs/>
          <w:color w:val="000000"/>
        </w:rPr>
      </w:pPr>
      <w:r w:rsidRPr="0023138B">
        <w:rPr>
          <w:color w:val="000000"/>
        </w:rPr>
        <w:t xml:space="preserve">холодного водоснабжения </w:t>
      </w:r>
      <w:r w:rsidRPr="009A591F">
        <w:rPr>
          <w:bCs/>
          <w:color w:val="000000"/>
        </w:rPr>
        <w:t>сельского поселения</w:t>
      </w:r>
    </w:p>
    <w:p w:rsidR="00004EDA" w:rsidRDefault="00004EDA" w:rsidP="00004EDA">
      <w:pPr>
        <w:widowControl w:val="0"/>
        <w:autoSpaceDE w:val="0"/>
        <w:autoSpaceDN w:val="0"/>
        <w:adjustRightInd w:val="0"/>
        <w:jc w:val="right"/>
        <w:outlineLvl w:val="0"/>
        <w:rPr>
          <w:bCs/>
          <w:color w:val="000000"/>
        </w:rPr>
      </w:pPr>
      <w:r w:rsidRPr="009A591F">
        <w:rPr>
          <w:bCs/>
          <w:color w:val="000000"/>
        </w:rPr>
        <w:t xml:space="preserve"> </w:t>
      </w:r>
      <w:r w:rsidR="002848FC">
        <w:rPr>
          <w:bCs/>
          <w:color w:val="000000"/>
        </w:rPr>
        <w:t>Степная Шентала</w:t>
      </w:r>
      <w:r w:rsidRPr="009A591F">
        <w:rPr>
          <w:bCs/>
          <w:color w:val="000000"/>
        </w:rPr>
        <w:t xml:space="preserve"> муниципального района </w:t>
      </w:r>
    </w:p>
    <w:p w:rsidR="00004EDA" w:rsidRDefault="00004EDA" w:rsidP="00004EDA">
      <w:pPr>
        <w:widowControl w:val="0"/>
        <w:autoSpaceDE w:val="0"/>
        <w:autoSpaceDN w:val="0"/>
        <w:adjustRightInd w:val="0"/>
        <w:jc w:val="right"/>
        <w:outlineLvl w:val="0"/>
      </w:pPr>
      <w:r w:rsidRPr="009A591F">
        <w:rPr>
          <w:bCs/>
          <w:color w:val="000000"/>
        </w:rPr>
        <w:t>Кошкинский Самарской области</w:t>
      </w:r>
    </w:p>
    <w:p w:rsidR="00004EDA" w:rsidRPr="0023138B" w:rsidRDefault="00004EDA" w:rsidP="00004EDA">
      <w:pPr>
        <w:widowControl w:val="0"/>
        <w:autoSpaceDE w:val="0"/>
        <w:autoSpaceDN w:val="0"/>
        <w:adjustRightInd w:val="0"/>
        <w:jc w:val="right"/>
      </w:pPr>
      <w:r w:rsidRPr="0023138B">
        <w:t>от __________ № _______</w:t>
      </w:r>
    </w:p>
    <w:p w:rsidR="00135049" w:rsidRDefault="00135049" w:rsidP="00135049">
      <w:pPr>
        <w:widowControl w:val="0"/>
        <w:autoSpaceDE w:val="0"/>
        <w:autoSpaceDN w:val="0"/>
        <w:adjustRightInd w:val="0"/>
        <w:ind w:left="5103"/>
        <w:jc w:val="both"/>
      </w:pPr>
    </w:p>
    <w:p w:rsidR="00135049" w:rsidRDefault="00135049" w:rsidP="00135049">
      <w:pPr>
        <w:jc w:val="center"/>
        <w:rPr>
          <w:b/>
          <w:sz w:val="26"/>
          <w:szCs w:val="26"/>
        </w:rPr>
      </w:pPr>
      <w:r>
        <w:rPr>
          <w:b/>
          <w:sz w:val="26"/>
          <w:szCs w:val="26"/>
        </w:rPr>
        <w:t>Значения долгосрочных параметров регулирования деятельности концессионера</w:t>
      </w:r>
    </w:p>
    <w:p w:rsidR="00135049" w:rsidRDefault="00135049" w:rsidP="00135049">
      <w:pPr>
        <w:jc w:val="center"/>
        <w:rPr>
          <w:b/>
          <w:sz w:val="26"/>
          <w:szCs w:val="26"/>
        </w:rPr>
      </w:pPr>
    </w:p>
    <w:p w:rsidR="00135049" w:rsidRPr="00B55248" w:rsidRDefault="00135049" w:rsidP="00135049">
      <w:pPr>
        <w:jc w:val="center"/>
        <w:rPr>
          <w:b/>
          <w:sz w:val="26"/>
          <w:szCs w:val="26"/>
        </w:rPr>
      </w:pPr>
      <w:r>
        <w:rPr>
          <w:b/>
          <w:sz w:val="26"/>
          <w:szCs w:val="26"/>
        </w:rPr>
        <w:t xml:space="preserve">1.1 Базовый уровень операционных расходов </w:t>
      </w:r>
      <w:r w:rsidR="00004EDA">
        <w:rPr>
          <w:b/>
          <w:sz w:val="26"/>
          <w:szCs w:val="26"/>
        </w:rPr>
        <w:t>в сфере водоснабжения</w:t>
      </w:r>
    </w:p>
    <w:tbl>
      <w:tblPr>
        <w:tblStyle w:val="a4"/>
        <w:tblW w:w="0" w:type="auto"/>
        <w:jc w:val="center"/>
        <w:tblLook w:val="01E0"/>
      </w:tblPr>
      <w:tblGrid>
        <w:gridCol w:w="2392"/>
        <w:gridCol w:w="3116"/>
        <w:gridCol w:w="3960"/>
      </w:tblGrid>
      <w:tr w:rsidR="00135049" w:rsidRPr="00B55248" w:rsidTr="00057CE3">
        <w:trPr>
          <w:jc w:val="center"/>
        </w:trPr>
        <w:tc>
          <w:tcPr>
            <w:tcW w:w="2392" w:type="dxa"/>
          </w:tcPr>
          <w:p w:rsidR="00135049" w:rsidRPr="00B55248" w:rsidRDefault="00135049" w:rsidP="00057CE3">
            <w:pPr>
              <w:jc w:val="center"/>
              <w:rPr>
                <w:sz w:val="26"/>
                <w:szCs w:val="26"/>
              </w:rPr>
            </w:pPr>
            <w:r w:rsidRPr="00B55248">
              <w:rPr>
                <w:sz w:val="26"/>
                <w:szCs w:val="26"/>
              </w:rPr>
              <w:t>год</w:t>
            </w:r>
          </w:p>
        </w:tc>
        <w:tc>
          <w:tcPr>
            <w:tcW w:w="3116" w:type="dxa"/>
          </w:tcPr>
          <w:p w:rsidR="00135049" w:rsidRPr="00B55248" w:rsidRDefault="00135049" w:rsidP="00057CE3">
            <w:pPr>
              <w:jc w:val="center"/>
              <w:rPr>
                <w:sz w:val="26"/>
                <w:szCs w:val="26"/>
              </w:rPr>
            </w:pPr>
            <w:r w:rsidRPr="00B55248">
              <w:rPr>
                <w:sz w:val="26"/>
                <w:szCs w:val="26"/>
              </w:rPr>
              <w:t>Базовый уровень операционных расходов, тыс. рублей</w:t>
            </w:r>
          </w:p>
        </w:tc>
        <w:tc>
          <w:tcPr>
            <w:tcW w:w="3960" w:type="dxa"/>
          </w:tcPr>
          <w:p w:rsidR="00135049" w:rsidRPr="00B55248" w:rsidRDefault="00135049" w:rsidP="00057CE3">
            <w:pPr>
              <w:jc w:val="center"/>
              <w:rPr>
                <w:sz w:val="26"/>
                <w:szCs w:val="26"/>
              </w:rPr>
            </w:pPr>
            <w:r w:rsidRPr="00B55248">
              <w:rPr>
                <w:sz w:val="26"/>
                <w:szCs w:val="26"/>
              </w:rPr>
              <w:t>Индекс эффективности операционных расходов, %</w:t>
            </w:r>
          </w:p>
        </w:tc>
      </w:tr>
      <w:tr w:rsidR="00135049" w:rsidRPr="00B55248" w:rsidTr="00057CE3">
        <w:trPr>
          <w:jc w:val="center"/>
        </w:trPr>
        <w:tc>
          <w:tcPr>
            <w:tcW w:w="2392" w:type="dxa"/>
          </w:tcPr>
          <w:p w:rsidR="00135049" w:rsidRPr="00B55248" w:rsidRDefault="00135049" w:rsidP="00057CE3">
            <w:pPr>
              <w:jc w:val="center"/>
              <w:rPr>
                <w:sz w:val="26"/>
                <w:szCs w:val="26"/>
              </w:rPr>
            </w:pPr>
            <w:r w:rsidRPr="00B55248">
              <w:rPr>
                <w:sz w:val="26"/>
                <w:szCs w:val="26"/>
              </w:rPr>
              <w:t>2016</w:t>
            </w:r>
          </w:p>
        </w:tc>
        <w:tc>
          <w:tcPr>
            <w:tcW w:w="3116" w:type="dxa"/>
          </w:tcPr>
          <w:p w:rsidR="00135049" w:rsidRPr="000E3263" w:rsidRDefault="000E3263" w:rsidP="00DD2AC3">
            <w:pPr>
              <w:jc w:val="center"/>
              <w:rPr>
                <w:sz w:val="26"/>
                <w:szCs w:val="26"/>
              </w:rPr>
            </w:pPr>
            <w:r w:rsidRPr="000E3263">
              <w:rPr>
                <w:sz w:val="26"/>
                <w:szCs w:val="26"/>
              </w:rPr>
              <w:t>187</w:t>
            </w:r>
            <w:r w:rsidR="00DD2AC3">
              <w:rPr>
                <w:sz w:val="26"/>
                <w:szCs w:val="26"/>
              </w:rPr>
              <w:t>8</w:t>
            </w:r>
            <w:r w:rsidRPr="000E3263">
              <w:rPr>
                <w:sz w:val="26"/>
                <w:szCs w:val="26"/>
              </w:rPr>
              <w:t>,74</w:t>
            </w:r>
          </w:p>
        </w:tc>
        <w:tc>
          <w:tcPr>
            <w:tcW w:w="3960" w:type="dxa"/>
          </w:tcPr>
          <w:p w:rsidR="00135049" w:rsidRPr="00D5201F" w:rsidRDefault="00135049" w:rsidP="00057CE3">
            <w:pPr>
              <w:jc w:val="center"/>
              <w:rPr>
                <w:sz w:val="26"/>
                <w:szCs w:val="26"/>
              </w:rPr>
            </w:pPr>
            <w:r w:rsidRPr="00D5201F">
              <w:rPr>
                <w:sz w:val="26"/>
                <w:szCs w:val="26"/>
              </w:rPr>
              <w:t>1</w:t>
            </w:r>
          </w:p>
        </w:tc>
      </w:tr>
      <w:tr w:rsidR="00135049" w:rsidRPr="00B55248" w:rsidTr="00057CE3">
        <w:trPr>
          <w:jc w:val="center"/>
        </w:trPr>
        <w:tc>
          <w:tcPr>
            <w:tcW w:w="2392" w:type="dxa"/>
          </w:tcPr>
          <w:p w:rsidR="00135049" w:rsidRPr="00B55248" w:rsidRDefault="00135049" w:rsidP="00057CE3">
            <w:pPr>
              <w:jc w:val="center"/>
              <w:rPr>
                <w:sz w:val="26"/>
                <w:szCs w:val="26"/>
              </w:rPr>
            </w:pPr>
            <w:r w:rsidRPr="00B55248">
              <w:rPr>
                <w:sz w:val="26"/>
                <w:szCs w:val="26"/>
              </w:rPr>
              <w:t>2017</w:t>
            </w:r>
          </w:p>
        </w:tc>
        <w:tc>
          <w:tcPr>
            <w:tcW w:w="3116" w:type="dxa"/>
          </w:tcPr>
          <w:p w:rsidR="00135049" w:rsidRPr="000E3263" w:rsidRDefault="000E3263" w:rsidP="00057CE3">
            <w:pPr>
              <w:jc w:val="center"/>
              <w:rPr>
                <w:sz w:val="26"/>
                <w:szCs w:val="26"/>
              </w:rPr>
            </w:pPr>
            <w:r w:rsidRPr="000E3263">
              <w:rPr>
                <w:sz w:val="26"/>
                <w:szCs w:val="26"/>
              </w:rPr>
              <w:t>1967,26</w:t>
            </w:r>
          </w:p>
        </w:tc>
        <w:tc>
          <w:tcPr>
            <w:tcW w:w="3960" w:type="dxa"/>
          </w:tcPr>
          <w:p w:rsidR="00135049" w:rsidRPr="00D5201F" w:rsidRDefault="00135049" w:rsidP="00057CE3">
            <w:pPr>
              <w:jc w:val="center"/>
              <w:rPr>
                <w:sz w:val="26"/>
                <w:szCs w:val="26"/>
              </w:rPr>
            </w:pPr>
            <w:r w:rsidRPr="00D5201F">
              <w:rPr>
                <w:sz w:val="26"/>
                <w:szCs w:val="26"/>
              </w:rPr>
              <w:t>1</w:t>
            </w:r>
          </w:p>
        </w:tc>
      </w:tr>
      <w:tr w:rsidR="00135049" w:rsidRPr="00B55248" w:rsidTr="00057CE3">
        <w:trPr>
          <w:jc w:val="center"/>
        </w:trPr>
        <w:tc>
          <w:tcPr>
            <w:tcW w:w="2392" w:type="dxa"/>
          </w:tcPr>
          <w:p w:rsidR="00135049" w:rsidRPr="00B55248" w:rsidRDefault="00135049" w:rsidP="00057CE3">
            <w:pPr>
              <w:jc w:val="center"/>
              <w:rPr>
                <w:sz w:val="26"/>
                <w:szCs w:val="26"/>
              </w:rPr>
            </w:pPr>
            <w:r w:rsidRPr="00B55248">
              <w:rPr>
                <w:sz w:val="26"/>
                <w:szCs w:val="26"/>
              </w:rPr>
              <w:t>2018</w:t>
            </w:r>
          </w:p>
        </w:tc>
        <w:tc>
          <w:tcPr>
            <w:tcW w:w="3116" w:type="dxa"/>
          </w:tcPr>
          <w:p w:rsidR="00135049" w:rsidRPr="000E3263" w:rsidRDefault="000E3263" w:rsidP="00057CE3">
            <w:pPr>
              <w:jc w:val="center"/>
              <w:rPr>
                <w:sz w:val="26"/>
                <w:szCs w:val="26"/>
              </w:rPr>
            </w:pPr>
            <w:r w:rsidRPr="000E3263">
              <w:rPr>
                <w:sz w:val="26"/>
                <w:szCs w:val="26"/>
              </w:rPr>
              <w:t>2059,73</w:t>
            </w:r>
          </w:p>
        </w:tc>
        <w:tc>
          <w:tcPr>
            <w:tcW w:w="3960" w:type="dxa"/>
          </w:tcPr>
          <w:p w:rsidR="00135049" w:rsidRPr="00D5201F" w:rsidRDefault="00135049" w:rsidP="00057CE3">
            <w:pPr>
              <w:jc w:val="center"/>
              <w:rPr>
                <w:sz w:val="26"/>
                <w:szCs w:val="26"/>
              </w:rPr>
            </w:pPr>
            <w:r w:rsidRPr="00D5201F">
              <w:rPr>
                <w:sz w:val="26"/>
                <w:szCs w:val="26"/>
              </w:rPr>
              <w:t>1</w:t>
            </w:r>
          </w:p>
        </w:tc>
      </w:tr>
    </w:tbl>
    <w:p w:rsidR="00135049" w:rsidRPr="00B55248" w:rsidRDefault="00135049" w:rsidP="00135049">
      <w:pPr>
        <w:rPr>
          <w:sz w:val="26"/>
          <w:szCs w:val="26"/>
        </w:rPr>
      </w:pPr>
    </w:p>
    <w:p w:rsidR="00135049" w:rsidRDefault="00135049" w:rsidP="00135049"/>
    <w:p w:rsidR="00135049" w:rsidRPr="00B55248" w:rsidRDefault="00135049" w:rsidP="00135049">
      <w:pPr>
        <w:autoSpaceDE w:val="0"/>
        <w:autoSpaceDN w:val="0"/>
        <w:adjustRightInd w:val="0"/>
        <w:ind w:firstLine="540"/>
        <w:jc w:val="center"/>
        <w:rPr>
          <w:b/>
          <w:sz w:val="26"/>
          <w:szCs w:val="26"/>
        </w:rPr>
      </w:pPr>
      <w:r w:rsidRPr="00B55248">
        <w:rPr>
          <w:b/>
          <w:sz w:val="26"/>
          <w:szCs w:val="26"/>
        </w:rPr>
        <w:t>1.2. Показатели энергосбережения и энергетической эффективности</w:t>
      </w:r>
      <w:r w:rsidR="00004EDA">
        <w:rPr>
          <w:b/>
          <w:sz w:val="26"/>
          <w:szCs w:val="26"/>
        </w:rPr>
        <w:t xml:space="preserve"> в сфере водоснабжения</w:t>
      </w:r>
    </w:p>
    <w:tbl>
      <w:tblPr>
        <w:tblStyle w:val="a4"/>
        <w:tblW w:w="4093" w:type="pct"/>
        <w:tblInd w:w="1881" w:type="dxa"/>
        <w:tblLook w:val="01E0"/>
      </w:tblPr>
      <w:tblGrid>
        <w:gridCol w:w="1010"/>
        <w:gridCol w:w="1826"/>
        <w:gridCol w:w="3322"/>
        <w:gridCol w:w="2872"/>
        <w:gridCol w:w="3074"/>
      </w:tblGrid>
      <w:tr w:rsidR="00E01D02" w:rsidRPr="00CE065E" w:rsidTr="00E01D02">
        <w:tc>
          <w:tcPr>
            <w:tcW w:w="417" w:type="pct"/>
          </w:tcPr>
          <w:p w:rsidR="00E01D02" w:rsidRPr="00CE065E" w:rsidRDefault="00E01D02" w:rsidP="00057CE3">
            <w:pPr>
              <w:autoSpaceDE w:val="0"/>
              <w:autoSpaceDN w:val="0"/>
              <w:adjustRightInd w:val="0"/>
              <w:jc w:val="center"/>
              <w:rPr>
                <w:sz w:val="22"/>
                <w:szCs w:val="22"/>
              </w:rPr>
            </w:pPr>
            <w:r w:rsidRPr="00CE065E">
              <w:rPr>
                <w:sz w:val="22"/>
                <w:szCs w:val="22"/>
              </w:rPr>
              <w:t>год</w:t>
            </w:r>
          </w:p>
        </w:tc>
        <w:tc>
          <w:tcPr>
            <w:tcW w:w="754" w:type="pct"/>
          </w:tcPr>
          <w:p w:rsidR="00E01D02" w:rsidRPr="00CE065E" w:rsidRDefault="00E01D02" w:rsidP="00057CE3">
            <w:pPr>
              <w:autoSpaceDE w:val="0"/>
              <w:autoSpaceDN w:val="0"/>
              <w:adjustRightInd w:val="0"/>
              <w:jc w:val="center"/>
              <w:rPr>
                <w:sz w:val="22"/>
                <w:szCs w:val="22"/>
              </w:rPr>
            </w:pPr>
            <w:r w:rsidRPr="00CE065E">
              <w:rPr>
                <w:sz w:val="22"/>
                <w:szCs w:val="22"/>
              </w:rPr>
              <w:t>Объем поднятой воды, тыс. куб.м.</w:t>
            </w:r>
          </w:p>
        </w:tc>
        <w:tc>
          <w:tcPr>
            <w:tcW w:w="1372" w:type="pct"/>
          </w:tcPr>
          <w:p w:rsidR="00E01D02" w:rsidRPr="00CE065E" w:rsidRDefault="00E01D02" w:rsidP="00057CE3">
            <w:pPr>
              <w:autoSpaceDE w:val="0"/>
              <w:autoSpaceDN w:val="0"/>
              <w:adjustRightInd w:val="0"/>
              <w:jc w:val="center"/>
              <w:rPr>
                <w:sz w:val="22"/>
                <w:szCs w:val="22"/>
              </w:rPr>
            </w:pPr>
            <w:r w:rsidRPr="00CE065E">
              <w:rPr>
                <w:sz w:val="22"/>
                <w:szCs w:val="22"/>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86" w:type="pct"/>
          </w:tcPr>
          <w:p w:rsidR="00E01D02" w:rsidRPr="00CE065E" w:rsidRDefault="00E01D02" w:rsidP="00057CE3">
            <w:pPr>
              <w:autoSpaceDE w:val="0"/>
              <w:autoSpaceDN w:val="0"/>
              <w:adjustRightInd w:val="0"/>
              <w:jc w:val="center"/>
              <w:rPr>
                <w:sz w:val="22"/>
                <w:szCs w:val="22"/>
              </w:rPr>
            </w:pPr>
            <w:r w:rsidRPr="00CE065E">
              <w:rPr>
                <w:sz w:val="22"/>
                <w:szCs w:val="22"/>
              </w:rPr>
              <w:t xml:space="preserve">Расход электрической энергии, тыс. </w:t>
            </w:r>
            <w:proofErr w:type="spellStart"/>
            <w:r w:rsidRPr="00CE065E">
              <w:rPr>
                <w:sz w:val="22"/>
                <w:szCs w:val="22"/>
              </w:rPr>
              <w:t>кВт</w:t>
            </w:r>
            <w:proofErr w:type="gramStart"/>
            <w:r w:rsidRPr="00CE065E">
              <w:rPr>
                <w:sz w:val="22"/>
                <w:szCs w:val="22"/>
              </w:rPr>
              <w:t>.ч</w:t>
            </w:r>
            <w:proofErr w:type="spellEnd"/>
            <w:proofErr w:type="gramEnd"/>
            <w:r w:rsidRPr="00CE065E">
              <w:rPr>
                <w:sz w:val="22"/>
                <w:szCs w:val="22"/>
              </w:rPr>
              <w:t>.</w:t>
            </w:r>
          </w:p>
        </w:tc>
        <w:tc>
          <w:tcPr>
            <w:tcW w:w="1270" w:type="pct"/>
          </w:tcPr>
          <w:p w:rsidR="00E01D02" w:rsidRPr="00CE065E" w:rsidRDefault="00E01D02" w:rsidP="00057CE3">
            <w:pPr>
              <w:autoSpaceDE w:val="0"/>
              <w:autoSpaceDN w:val="0"/>
              <w:adjustRightInd w:val="0"/>
              <w:jc w:val="center"/>
              <w:rPr>
                <w:sz w:val="22"/>
                <w:szCs w:val="22"/>
              </w:rPr>
            </w:pPr>
            <w:r w:rsidRPr="00CE065E">
              <w:rPr>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r>
      <w:tr w:rsidR="00E01D02" w:rsidTr="00E01D02">
        <w:tc>
          <w:tcPr>
            <w:tcW w:w="417" w:type="pct"/>
          </w:tcPr>
          <w:p w:rsidR="00E01D02" w:rsidRDefault="00E01D02" w:rsidP="00057CE3">
            <w:pPr>
              <w:autoSpaceDE w:val="0"/>
              <w:autoSpaceDN w:val="0"/>
              <w:adjustRightInd w:val="0"/>
              <w:jc w:val="center"/>
            </w:pPr>
            <w:r>
              <w:t>2016</w:t>
            </w:r>
          </w:p>
        </w:tc>
        <w:tc>
          <w:tcPr>
            <w:tcW w:w="754" w:type="pct"/>
          </w:tcPr>
          <w:p w:rsidR="00E01D02" w:rsidRDefault="00E01D02" w:rsidP="00057CE3">
            <w:pPr>
              <w:autoSpaceDE w:val="0"/>
              <w:autoSpaceDN w:val="0"/>
              <w:adjustRightInd w:val="0"/>
              <w:jc w:val="center"/>
            </w:pPr>
            <w:r>
              <w:t>42,59</w:t>
            </w:r>
          </w:p>
        </w:tc>
        <w:tc>
          <w:tcPr>
            <w:tcW w:w="1372" w:type="pct"/>
          </w:tcPr>
          <w:p w:rsidR="00E01D02" w:rsidRDefault="00E01D02" w:rsidP="00057CE3">
            <w:pPr>
              <w:autoSpaceDE w:val="0"/>
              <w:autoSpaceDN w:val="0"/>
              <w:adjustRightInd w:val="0"/>
              <w:jc w:val="center"/>
            </w:pPr>
            <w:r>
              <w:t>22,3</w:t>
            </w:r>
          </w:p>
        </w:tc>
        <w:tc>
          <w:tcPr>
            <w:tcW w:w="1186" w:type="pct"/>
          </w:tcPr>
          <w:p w:rsidR="00E01D02" w:rsidRDefault="00E01D02" w:rsidP="00057CE3">
            <w:pPr>
              <w:autoSpaceDE w:val="0"/>
              <w:autoSpaceDN w:val="0"/>
              <w:adjustRightInd w:val="0"/>
              <w:jc w:val="center"/>
            </w:pPr>
            <w:r>
              <w:t>41,82</w:t>
            </w:r>
          </w:p>
        </w:tc>
        <w:tc>
          <w:tcPr>
            <w:tcW w:w="1270" w:type="pct"/>
          </w:tcPr>
          <w:p w:rsidR="00E01D02" w:rsidRDefault="00E01D02" w:rsidP="00057CE3">
            <w:pPr>
              <w:autoSpaceDE w:val="0"/>
              <w:autoSpaceDN w:val="0"/>
              <w:adjustRightInd w:val="0"/>
              <w:jc w:val="center"/>
            </w:pPr>
            <w:r>
              <w:t>1,264</w:t>
            </w:r>
          </w:p>
        </w:tc>
      </w:tr>
      <w:tr w:rsidR="00E01D02" w:rsidTr="00E01D02">
        <w:tc>
          <w:tcPr>
            <w:tcW w:w="417" w:type="pct"/>
          </w:tcPr>
          <w:p w:rsidR="00E01D02" w:rsidRDefault="00E01D02" w:rsidP="00057CE3">
            <w:pPr>
              <w:autoSpaceDE w:val="0"/>
              <w:autoSpaceDN w:val="0"/>
              <w:adjustRightInd w:val="0"/>
              <w:jc w:val="center"/>
            </w:pPr>
            <w:r>
              <w:t>2017</w:t>
            </w:r>
          </w:p>
        </w:tc>
        <w:tc>
          <w:tcPr>
            <w:tcW w:w="754" w:type="pct"/>
          </w:tcPr>
          <w:p w:rsidR="00E01D02" w:rsidRDefault="00E01D02" w:rsidP="00057CE3">
            <w:pPr>
              <w:autoSpaceDE w:val="0"/>
              <w:autoSpaceDN w:val="0"/>
              <w:adjustRightInd w:val="0"/>
              <w:jc w:val="center"/>
            </w:pPr>
            <w:r>
              <w:t>42,59</w:t>
            </w:r>
          </w:p>
        </w:tc>
        <w:tc>
          <w:tcPr>
            <w:tcW w:w="1372" w:type="pct"/>
          </w:tcPr>
          <w:p w:rsidR="00E01D02" w:rsidRDefault="00E01D02" w:rsidP="00057CE3">
            <w:pPr>
              <w:autoSpaceDE w:val="0"/>
              <w:autoSpaceDN w:val="0"/>
              <w:adjustRightInd w:val="0"/>
              <w:jc w:val="center"/>
            </w:pPr>
            <w:r>
              <w:t>22,3</w:t>
            </w:r>
          </w:p>
        </w:tc>
        <w:tc>
          <w:tcPr>
            <w:tcW w:w="1186" w:type="pct"/>
          </w:tcPr>
          <w:p w:rsidR="00E01D02" w:rsidRDefault="00E01D02" w:rsidP="00057CE3">
            <w:pPr>
              <w:autoSpaceDE w:val="0"/>
              <w:autoSpaceDN w:val="0"/>
              <w:adjustRightInd w:val="0"/>
              <w:jc w:val="center"/>
            </w:pPr>
            <w:r>
              <w:t>41,82</w:t>
            </w:r>
          </w:p>
        </w:tc>
        <w:tc>
          <w:tcPr>
            <w:tcW w:w="1270" w:type="pct"/>
          </w:tcPr>
          <w:p w:rsidR="00E01D02" w:rsidRDefault="00E01D02" w:rsidP="00057CE3">
            <w:pPr>
              <w:autoSpaceDE w:val="0"/>
              <w:autoSpaceDN w:val="0"/>
              <w:adjustRightInd w:val="0"/>
              <w:jc w:val="center"/>
            </w:pPr>
            <w:r>
              <w:t>1,264</w:t>
            </w:r>
          </w:p>
        </w:tc>
      </w:tr>
      <w:tr w:rsidR="00E01D02" w:rsidTr="00E01D02">
        <w:tc>
          <w:tcPr>
            <w:tcW w:w="417" w:type="pct"/>
          </w:tcPr>
          <w:p w:rsidR="00E01D02" w:rsidRDefault="00E01D02" w:rsidP="00057CE3">
            <w:pPr>
              <w:autoSpaceDE w:val="0"/>
              <w:autoSpaceDN w:val="0"/>
              <w:adjustRightInd w:val="0"/>
              <w:jc w:val="center"/>
            </w:pPr>
            <w:r>
              <w:t>2018</w:t>
            </w:r>
          </w:p>
        </w:tc>
        <w:tc>
          <w:tcPr>
            <w:tcW w:w="754" w:type="pct"/>
          </w:tcPr>
          <w:p w:rsidR="00E01D02" w:rsidRDefault="00E01D02" w:rsidP="00057CE3">
            <w:pPr>
              <w:autoSpaceDE w:val="0"/>
              <w:autoSpaceDN w:val="0"/>
              <w:adjustRightInd w:val="0"/>
              <w:jc w:val="center"/>
            </w:pPr>
            <w:r>
              <w:t>42,59</w:t>
            </w:r>
          </w:p>
        </w:tc>
        <w:tc>
          <w:tcPr>
            <w:tcW w:w="1372" w:type="pct"/>
          </w:tcPr>
          <w:p w:rsidR="00E01D02" w:rsidRDefault="00E01D02" w:rsidP="00057CE3">
            <w:pPr>
              <w:autoSpaceDE w:val="0"/>
              <w:autoSpaceDN w:val="0"/>
              <w:adjustRightInd w:val="0"/>
              <w:jc w:val="center"/>
            </w:pPr>
            <w:r>
              <w:t>22,3</w:t>
            </w:r>
          </w:p>
        </w:tc>
        <w:tc>
          <w:tcPr>
            <w:tcW w:w="1186" w:type="pct"/>
          </w:tcPr>
          <w:p w:rsidR="00E01D02" w:rsidRDefault="00E01D02" w:rsidP="00057CE3">
            <w:pPr>
              <w:autoSpaceDE w:val="0"/>
              <w:autoSpaceDN w:val="0"/>
              <w:adjustRightInd w:val="0"/>
              <w:jc w:val="center"/>
            </w:pPr>
            <w:r>
              <w:t>41,82</w:t>
            </w:r>
          </w:p>
        </w:tc>
        <w:tc>
          <w:tcPr>
            <w:tcW w:w="1270" w:type="pct"/>
          </w:tcPr>
          <w:p w:rsidR="00E01D02" w:rsidRDefault="00E01D02" w:rsidP="00057CE3">
            <w:pPr>
              <w:autoSpaceDE w:val="0"/>
              <w:autoSpaceDN w:val="0"/>
              <w:adjustRightInd w:val="0"/>
              <w:jc w:val="center"/>
            </w:pPr>
            <w:r>
              <w:t>1,264</w:t>
            </w:r>
          </w:p>
        </w:tc>
      </w:tr>
    </w:tbl>
    <w:p w:rsidR="00135049" w:rsidRDefault="00135049" w:rsidP="00135049">
      <w:pPr>
        <w:autoSpaceDE w:val="0"/>
        <w:autoSpaceDN w:val="0"/>
        <w:adjustRightInd w:val="0"/>
        <w:ind w:firstLine="540"/>
        <w:jc w:val="both"/>
      </w:pPr>
    </w:p>
    <w:p w:rsidR="00135049" w:rsidRPr="00CE065E" w:rsidRDefault="00135049" w:rsidP="00135049">
      <w:pPr>
        <w:autoSpaceDE w:val="0"/>
        <w:autoSpaceDN w:val="0"/>
        <w:adjustRightInd w:val="0"/>
        <w:ind w:firstLine="540"/>
        <w:jc w:val="center"/>
        <w:rPr>
          <w:b/>
          <w:sz w:val="26"/>
          <w:szCs w:val="26"/>
        </w:rPr>
      </w:pPr>
      <w:r>
        <w:rPr>
          <w:b/>
          <w:sz w:val="26"/>
          <w:szCs w:val="26"/>
        </w:rPr>
        <w:t>1.</w:t>
      </w:r>
      <w:r w:rsidRPr="00CE065E">
        <w:rPr>
          <w:b/>
          <w:sz w:val="26"/>
          <w:szCs w:val="26"/>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135049" w:rsidRDefault="00135049" w:rsidP="00135049">
      <w:pPr>
        <w:autoSpaceDE w:val="0"/>
        <w:autoSpaceDN w:val="0"/>
        <w:adjustRightInd w:val="0"/>
        <w:ind w:firstLine="540"/>
        <w:jc w:val="both"/>
        <w:rPr>
          <w:sz w:val="26"/>
          <w:szCs w:val="26"/>
        </w:rPr>
      </w:pPr>
      <w:r w:rsidRPr="0047253D">
        <w:rPr>
          <w:sz w:val="26"/>
          <w:szCs w:val="26"/>
        </w:rPr>
        <w:lastRenderedPageBreak/>
        <w:t xml:space="preserve">Не предусмотрено. </w:t>
      </w:r>
    </w:p>
    <w:p w:rsidR="00135049" w:rsidRDefault="00135049" w:rsidP="00135049">
      <w:pPr>
        <w:autoSpaceDE w:val="0"/>
        <w:autoSpaceDN w:val="0"/>
        <w:adjustRightInd w:val="0"/>
        <w:ind w:firstLine="540"/>
        <w:jc w:val="both"/>
      </w:pPr>
    </w:p>
    <w:p w:rsidR="00135049" w:rsidRDefault="00135049" w:rsidP="00135049">
      <w:pPr>
        <w:autoSpaceDE w:val="0"/>
        <w:autoSpaceDN w:val="0"/>
        <w:adjustRightInd w:val="0"/>
        <w:ind w:firstLine="540"/>
        <w:jc w:val="center"/>
        <w:rPr>
          <w:b/>
          <w:sz w:val="26"/>
          <w:szCs w:val="26"/>
        </w:rPr>
      </w:pPr>
      <w:r>
        <w:rPr>
          <w:b/>
          <w:sz w:val="26"/>
          <w:szCs w:val="26"/>
        </w:rPr>
        <w:t>1.</w:t>
      </w:r>
      <w:r w:rsidRPr="00CE065E">
        <w:rPr>
          <w:b/>
          <w:sz w:val="26"/>
          <w:szCs w:val="26"/>
        </w:rPr>
        <w:t>4</w:t>
      </w:r>
      <w:r>
        <w:rPr>
          <w:b/>
          <w:sz w:val="26"/>
          <w:szCs w:val="26"/>
        </w:rPr>
        <w:t xml:space="preserve">. </w:t>
      </w:r>
      <w:r w:rsidRPr="00CE065E">
        <w:rPr>
          <w:b/>
          <w:sz w:val="26"/>
          <w:szCs w:val="26"/>
        </w:rPr>
        <w:t xml:space="preserve"> </w:t>
      </w:r>
      <w:r>
        <w:rPr>
          <w:b/>
          <w:sz w:val="26"/>
          <w:szCs w:val="26"/>
        </w:rPr>
        <w:t>Н</w:t>
      </w:r>
      <w:r w:rsidRPr="00CE065E">
        <w:rPr>
          <w:b/>
          <w:sz w:val="26"/>
          <w:szCs w:val="26"/>
        </w:rPr>
        <w:t>ормативный уровень прибыли в случае, если конкурсной документацией предусмотрен метод индексации установленных тарифов.</w:t>
      </w:r>
    </w:p>
    <w:tbl>
      <w:tblPr>
        <w:tblStyle w:val="a4"/>
        <w:tblW w:w="0" w:type="auto"/>
        <w:tblInd w:w="2147" w:type="dxa"/>
        <w:tblLook w:val="01E0"/>
      </w:tblPr>
      <w:tblGrid>
        <w:gridCol w:w="2654"/>
        <w:gridCol w:w="1907"/>
        <w:gridCol w:w="1909"/>
        <w:gridCol w:w="1910"/>
        <w:gridCol w:w="1910"/>
      </w:tblGrid>
      <w:tr w:rsidR="00135049" w:rsidRPr="00171C28" w:rsidTr="00004EDA">
        <w:tc>
          <w:tcPr>
            <w:tcW w:w="2654" w:type="dxa"/>
          </w:tcPr>
          <w:p w:rsidR="00135049" w:rsidRPr="00171C28" w:rsidRDefault="00135049" w:rsidP="00057CE3">
            <w:pPr>
              <w:jc w:val="center"/>
              <w:rPr>
                <w:sz w:val="26"/>
                <w:szCs w:val="26"/>
              </w:rPr>
            </w:pPr>
            <w:r w:rsidRPr="00171C28">
              <w:rPr>
                <w:sz w:val="26"/>
                <w:szCs w:val="26"/>
              </w:rPr>
              <w:t>Показатель</w:t>
            </w:r>
          </w:p>
        </w:tc>
        <w:tc>
          <w:tcPr>
            <w:tcW w:w="1907" w:type="dxa"/>
          </w:tcPr>
          <w:p w:rsidR="00135049" w:rsidRPr="00171C28" w:rsidRDefault="00135049" w:rsidP="00057CE3">
            <w:pPr>
              <w:jc w:val="center"/>
              <w:rPr>
                <w:sz w:val="26"/>
                <w:szCs w:val="26"/>
              </w:rPr>
            </w:pPr>
            <w:r w:rsidRPr="00171C28">
              <w:rPr>
                <w:sz w:val="26"/>
                <w:szCs w:val="26"/>
              </w:rPr>
              <w:t>Ед. изм.</w:t>
            </w:r>
          </w:p>
        </w:tc>
        <w:tc>
          <w:tcPr>
            <w:tcW w:w="1909" w:type="dxa"/>
          </w:tcPr>
          <w:p w:rsidR="00135049" w:rsidRPr="00171C28" w:rsidRDefault="00135049" w:rsidP="00057CE3">
            <w:pPr>
              <w:jc w:val="center"/>
              <w:rPr>
                <w:sz w:val="26"/>
                <w:szCs w:val="26"/>
              </w:rPr>
            </w:pPr>
            <w:r w:rsidRPr="00171C28">
              <w:rPr>
                <w:sz w:val="26"/>
                <w:szCs w:val="26"/>
              </w:rPr>
              <w:t>2015</w:t>
            </w:r>
          </w:p>
        </w:tc>
        <w:tc>
          <w:tcPr>
            <w:tcW w:w="1910" w:type="dxa"/>
          </w:tcPr>
          <w:p w:rsidR="00135049" w:rsidRPr="00171C28" w:rsidRDefault="00135049" w:rsidP="00057CE3">
            <w:pPr>
              <w:jc w:val="center"/>
              <w:rPr>
                <w:sz w:val="26"/>
                <w:szCs w:val="26"/>
              </w:rPr>
            </w:pPr>
            <w:r w:rsidRPr="00171C28">
              <w:rPr>
                <w:sz w:val="26"/>
                <w:szCs w:val="26"/>
              </w:rPr>
              <w:t>2016</w:t>
            </w:r>
          </w:p>
        </w:tc>
        <w:tc>
          <w:tcPr>
            <w:tcW w:w="1910" w:type="dxa"/>
          </w:tcPr>
          <w:p w:rsidR="00135049" w:rsidRPr="00171C28" w:rsidRDefault="00135049" w:rsidP="00057CE3">
            <w:pPr>
              <w:jc w:val="center"/>
              <w:rPr>
                <w:sz w:val="26"/>
                <w:szCs w:val="26"/>
              </w:rPr>
            </w:pPr>
            <w:r w:rsidRPr="00171C28">
              <w:rPr>
                <w:sz w:val="26"/>
                <w:szCs w:val="26"/>
              </w:rPr>
              <w:t>2017</w:t>
            </w:r>
          </w:p>
        </w:tc>
      </w:tr>
      <w:tr w:rsidR="00135049" w:rsidRPr="00171C28" w:rsidTr="00004EDA">
        <w:tc>
          <w:tcPr>
            <w:tcW w:w="2654" w:type="dxa"/>
          </w:tcPr>
          <w:p w:rsidR="00135049" w:rsidRPr="00171C28" w:rsidRDefault="00135049" w:rsidP="00057CE3">
            <w:pPr>
              <w:rPr>
                <w:sz w:val="26"/>
                <w:szCs w:val="26"/>
              </w:rPr>
            </w:pPr>
            <w:r w:rsidRPr="00171C28">
              <w:rPr>
                <w:sz w:val="26"/>
                <w:szCs w:val="26"/>
              </w:rPr>
              <w:t>Нормативная прибыль</w:t>
            </w:r>
          </w:p>
        </w:tc>
        <w:tc>
          <w:tcPr>
            <w:tcW w:w="1907" w:type="dxa"/>
          </w:tcPr>
          <w:p w:rsidR="00135049" w:rsidRPr="00171C28" w:rsidRDefault="00135049" w:rsidP="00057CE3">
            <w:pPr>
              <w:jc w:val="center"/>
              <w:rPr>
                <w:sz w:val="26"/>
                <w:szCs w:val="26"/>
              </w:rPr>
            </w:pPr>
            <w:r w:rsidRPr="00171C28">
              <w:rPr>
                <w:sz w:val="26"/>
                <w:szCs w:val="26"/>
              </w:rPr>
              <w:t>Тыс. руб.</w:t>
            </w:r>
          </w:p>
        </w:tc>
        <w:tc>
          <w:tcPr>
            <w:tcW w:w="1909" w:type="dxa"/>
          </w:tcPr>
          <w:p w:rsidR="00135049" w:rsidRPr="00171C28" w:rsidRDefault="00135049" w:rsidP="00057CE3">
            <w:pPr>
              <w:jc w:val="center"/>
              <w:rPr>
                <w:sz w:val="26"/>
                <w:szCs w:val="26"/>
              </w:rPr>
            </w:pPr>
            <w:r w:rsidRPr="00171C28">
              <w:rPr>
                <w:sz w:val="26"/>
                <w:szCs w:val="26"/>
              </w:rPr>
              <w:t>-</w:t>
            </w:r>
          </w:p>
        </w:tc>
        <w:tc>
          <w:tcPr>
            <w:tcW w:w="1910" w:type="dxa"/>
          </w:tcPr>
          <w:p w:rsidR="00135049" w:rsidRPr="00171C28" w:rsidRDefault="00135049" w:rsidP="00057CE3">
            <w:pPr>
              <w:jc w:val="center"/>
              <w:rPr>
                <w:sz w:val="26"/>
                <w:szCs w:val="26"/>
              </w:rPr>
            </w:pPr>
            <w:r w:rsidRPr="00171C28">
              <w:rPr>
                <w:sz w:val="26"/>
                <w:szCs w:val="26"/>
              </w:rPr>
              <w:t>-</w:t>
            </w:r>
          </w:p>
        </w:tc>
        <w:tc>
          <w:tcPr>
            <w:tcW w:w="1910" w:type="dxa"/>
          </w:tcPr>
          <w:p w:rsidR="00135049" w:rsidRPr="00171C28" w:rsidRDefault="00135049" w:rsidP="00057CE3">
            <w:pPr>
              <w:jc w:val="center"/>
              <w:rPr>
                <w:sz w:val="26"/>
                <w:szCs w:val="26"/>
              </w:rPr>
            </w:pPr>
            <w:r w:rsidRPr="00171C28">
              <w:rPr>
                <w:sz w:val="26"/>
                <w:szCs w:val="26"/>
              </w:rPr>
              <w:t>-</w:t>
            </w:r>
          </w:p>
        </w:tc>
      </w:tr>
      <w:tr w:rsidR="00135049" w:rsidRPr="00171C28" w:rsidTr="00004EDA">
        <w:tc>
          <w:tcPr>
            <w:tcW w:w="2654" w:type="dxa"/>
          </w:tcPr>
          <w:p w:rsidR="00135049" w:rsidRPr="00171C28" w:rsidRDefault="00135049" w:rsidP="00057CE3">
            <w:pPr>
              <w:rPr>
                <w:sz w:val="26"/>
                <w:szCs w:val="26"/>
              </w:rPr>
            </w:pPr>
            <w:r w:rsidRPr="00171C28">
              <w:rPr>
                <w:sz w:val="26"/>
                <w:szCs w:val="26"/>
              </w:rPr>
              <w:t>Расчетная предпринимательская прибыль</w:t>
            </w:r>
          </w:p>
        </w:tc>
        <w:tc>
          <w:tcPr>
            <w:tcW w:w="1907" w:type="dxa"/>
          </w:tcPr>
          <w:p w:rsidR="00135049" w:rsidRPr="00171C28" w:rsidRDefault="00135049" w:rsidP="00057CE3">
            <w:pPr>
              <w:jc w:val="center"/>
              <w:rPr>
                <w:sz w:val="26"/>
                <w:szCs w:val="26"/>
              </w:rPr>
            </w:pPr>
            <w:r w:rsidRPr="00171C28">
              <w:rPr>
                <w:sz w:val="26"/>
                <w:szCs w:val="26"/>
              </w:rPr>
              <w:t>Тыс. руб.</w:t>
            </w:r>
          </w:p>
        </w:tc>
        <w:tc>
          <w:tcPr>
            <w:tcW w:w="1909" w:type="dxa"/>
          </w:tcPr>
          <w:p w:rsidR="00135049" w:rsidRPr="00171C28" w:rsidRDefault="00E01D02" w:rsidP="00057CE3">
            <w:pPr>
              <w:jc w:val="center"/>
              <w:rPr>
                <w:sz w:val="26"/>
                <w:szCs w:val="26"/>
              </w:rPr>
            </w:pPr>
            <w:r>
              <w:rPr>
                <w:sz w:val="26"/>
                <w:szCs w:val="26"/>
              </w:rPr>
              <w:t>273,147</w:t>
            </w:r>
          </w:p>
        </w:tc>
        <w:tc>
          <w:tcPr>
            <w:tcW w:w="1910" w:type="dxa"/>
          </w:tcPr>
          <w:p w:rsidR="00135049" w:rsidRPr="00171C28" w:rsidRDefault="00E01D02" w:rsidP="00E01D02">
            <w:pPr>
              <w:jc w:val="center"/>
              <w:rPr>
                <w:sz w:val="26"/>
                <w:szCs w:val="26"/>
              </w:rPr>
            </w:pPr>
            <w:r>
              <w:rPr>
                <w:sz w:val="26"/>
                <w:szCs w:val="26"/>
              </w:rPr>
              <w:t>291,197</w:t>
            </w:r>
          </w:p>
        </w:tc>
        <w:tc>
          <w:tcPr>
            <w:tcW w:w="1910" w:type="dxa"/>
          </w:tcPr>
          <w:p w:rsidR="00135049" w:rsidRPr="00171C28" w:rsidRDefault="00E01D02" w:rsidP="00057CE3">
            <w:pPr>
              <w:jc w:val="center"/>
              <w:rPr>
                <w:sz w:val="26"/>
                <w:szCs w:val="26"/>
              </w:rPr>
            </w:pPr>
            <w:r>
              <w:rPr>
                <w:sz w:val="26"/>
                <w:szCs w:val="26"/>
              </w:rPr>
              <w:t>310,998</w:t>
            </w:r>
          </w:p>
        </w:tc>
      </w:tr>
      <w:tr w:rsidR="00135049" w:rsidRPr="00171C28" w:rsidTr="00004EDA">
        <w:tc>
          <w:tcPr>
            <w:tcW w:w="2654" w:type="dxa"/>
          </w:tcPr>
          <w:p w:rsidR="00135049" w:rsidRPr="00171C28" w:rsidRDefault="00135049" w:rsidP="00057CE3">
            <w:pPr>
              <w:rPr>
                <w:sz w:val="26"/>
                <w:szCs w:val="26"/>
              </w:rPr>
            </w:pPr>
            <w:r w:rsidRPr="00171C28">
              <w:rPr>
                <w:sz w:val="26"/>
                <w:szCs w:val="26"/>
              </w:rPr>
              <w:t>ИТОГО</w:t>
            </w:r>
          </w:p>
        </w:tc>
        <w:tc>
          <w:tcPr>
            <w:tcW w:w="1907" w:type="dxa"/>
          </w:tcPr>
          <w:p w:rsidR="00135049" w:rsidRPr="00171C28" w:rsidRDefault="00135049" w:rsidP="00057CE3">
            <w:pPr>
              <w:jc w:val="center"/>
              <w:rPr>
                <w:sz w:val="26"/>
                <w:szCs w:val="26"/>
              </w:rPr>
            </w:pPr>
            <w:r w:rsidRPr="00171C28">
              <w:rPr>
                <w:sz w:val="26"/>
                <w:szCs w:val="26"/>
              </w:rPr>
              <w:t>Тыс. руб.</w:t>
            </w:r>
          </w:p>
        </w:tc>
        <w:tc>
          <w:tcPr>
            <w:tcW w:w="1909" w:type="dxa"/>
          </w:tcPr>
          <w:p w:rsidR="00135049" w:rsidRPr="00171C28" w:rsidRDefault="00E01D02" w:rsidP="00057CE3">
            <w:pPr>
              <w:jc w:val="center"/>
              <w:rPr>
                <w:sz w:val="26"/>
                <w:szCs w:val="26"/>
              </w:rPr>
            </w:pPr>
            <w:r>
              <w:rPr>
                <w:sz w:val="26"/>
                <w:szCs w:val="26"/>
              </w:rPr>
              <w:t>273,147</w:t>
            </w:r>
          </w:p>
        </w:tc>
        <w:tc>
          <w:tcPr>
            <w:tcW w:w="1910" w:type="dxa"/>
          </w:tcPr>
          <w:p w:rsidR="00135049" w:rsidRPr="00171C28" w:rsidRDefault="00E01D02" w:rsidP="00057CE3">
            <w:pPr>
              <w:jc w:val="center"/>
              <w:rPr>
                <w:sz w:val="26"/>
                <w:szCs w:val="26"/>
              </w:rPr>
            </w:pPr>
            <w:r>
              <w:rPr>
                <w:sz w:val="26"/>
                <w:szCs w:val="26"/>
              </w:rPr>
              <w:t>291,197</w:t>
            </w:r>
          </w:p>
        </w:tc>
        <w:tc>
          <w:tcPr>
            <w:tcW w:w="1910" w:type="dxa"/>
          </w:tcPr>
          <w:p w:rsidR="00135049" w:rsidRPr="00171C28" w:rsidRDefault="00E01D02" w:rsidP="00057CE3">
            <w:pPr>
              <w:jc w:val="center"/>
              <w:rPr>
                <w:sz w:val="26"/>
                <w:szCs w:val="26"/>
              </w:rPr>
            </w:pPr>
            <w:r>
              <w:rPr>
                <w:sz w:val="26"/>
                <w:szCs w:val="26"/>
              </w:rPr>
              <w:t>310,998</w:t>
            </w:r>
          </w:p>
        </w:tc>
      </w:tr>
    </w:tbl>
    <w:p w:rsidR="001F2CD5" w:rsidRDefault="001F2CD5" w:rsidP="001F2CD5">
      <w:pPr>
        <w:ind w:firstLine="567"/>
        <w:jc w:val="right"/>
      </w:pPr>
    </w:p>
    <w:p w:rsidR="001F2CD5" w:rsidRDefault="001F2CD5" w:rsidP="001F2CD5">
      <w:pPr>
        <w:ind w:firstLine="567"/>
        <w:jc w:val="right"/>
      </w:pPr>
      <w:r>
        <w:t xml:space="preserve">Приложение № </w:t>
      </w:r>
      <w:r w:rsidR="00E912BE">
        <w:t>7</w:t>
      </w:r>
      <w:r>
        <w:t xml:space="preserve"> </w:t>
      </w:r>
    </w:p>
    <w:p w:rsidR="001F2CD5" w:rsidRDefault="001F2CD5" w:rsidP="001F2CD5">
      <w:pPr>
        <w:ind w:firstLine="567"/>
        <w:jc w:val="right"/>
      </w:pPr>
      <w:r w:rsidRPr="00261378">
        <w:t>Копии документов, удостоверяющих право собственности Концедента в отношении земельных участков</w:t>
      </w:r>
      <w:r>
        <w:t>.</w:t>
      </w:r>
    </w:p>
    <w:p w:rsidR="00135049" w:rsidRDefault="00135049" w:rsidP="00135049">
      <w:pPr>
        <w:rPr>
          <w:i/>
        </w:rPr>
      </w:pPr>
    </w:p>
    <w:p w:rsidR="00135049" w:rsidRDefault="00135049" w:rsidP="00135049">
      <w:pPr>
        <w:widowControl w:val="0"/>
        <w:autoSpaceDE w:val="0"/>
        <w:autoSpaceDN w:val="0"/>
        <w:adjustRightInd w:val="0"/>
        <w:ind w:left="5103"/>
        <w:jc w:val="right"/>
      </w:pPr>
      <w:r>
        <w:t>Приложение № </w:t>
      </w:r>
      <w:r w:rsidR="00E912BE">
        <w:t>8</w:t>
      </w:r>
    </w:p>
    <w:p w:rsidR="00004EDA" w:rsidRDefault="00004EDA" w:rsidP="00004EDA">
      <w:pPr>
        <w:widowControl w:val="0"/>
        <w:autoSpaceDE w:val="0"/>
        <w:autoSpaceDN w:val="0"/>
        <w:adjustRightInd w:val="0"/>
        <w:jc w:val="right"/>
        <w:outlineLvl w:val="0"/>
      </w:pPr>
      <w:r w:rsidRPr="0023138B">
        <w:t>к концессионному соглашению</w:t>
      </w:r>
      <w:r>
        <w:t xml:space="preserve"> </w:t>
      </w:r>
      <w:r w:rsidRPr="0023138B">
        <w:t xml:space="preserve">в отношении системы </w:t>
      </w:r>
    </w:p>
    <w:p w:rsidR="00004EDA" w:rsidRDefault="00004EDA" w:rsidP="00004EDA">
      <w:pPr>
        <w:widowControl w:val="0"/>
        <w:autoSpaceDE w:val="0"/>
        <w:autoSpaceDN w:val="0"/>
        <w:adjustRightInd w:val="0"/>
        <w:jc w:val="right"/>
        <w:outlineLvl w:val="0"/>
      </w:pPr>
      <w:r w:rsidRPr="0023138B">
        <w:t xml:space="preserve">коммунальной инфраструктуры </w:t>
      </w:r>
      <w:r>
        <w:t>–</w:t>
      </w:r>
      <w:r w:rsidRPr="0023138B">
        <w:t xml:space="preserve"> объектов </w:t>
      </w:r>
    </w:p>
    <w:p w:rsidR="00004EDA" w:rsidRDefault="00004EDA" w:rsidP="00004EDA">
      <w:pPr>
        <w:widowControl w:val="0"/>
        <w:autoSpaceDE w:val="0"/>
        <w:autoSpaceDN w:val="0"/>
        <w:adjustRightInd w:val="0"/>
        <w:jc w:val="right"/>
        <w:outlineLvl w:val="0"/>
        <w:rPr>
          <w:bCs/>
          <w:color w:val="000000"/>
        </w:rPr>
      </w:pPr>
      <w:r w:rsidRPr="0023138B">
        <w:rPr>
          <w:color w:val="000000"/>
        </w:rPr>
        <w:t xml:space="preserve">холодного водоснабжения </w:t>
      </w:r>
      <w:r w:rsidRPr="009A591F">
        <w:rPr>
          <w:bCs/>
          <w:color w:val="000000"/>
        </w:rPr>
        <w:t>сельского поселения</w:t>
      </w:r>
    </w:p>
    <w:p w:rsidR="00004EDA" w:rsidRDefault="00004EDA" w:rsidP="00004EDA">
      <w:pPr>
        <w:widowControl w:val="0"/>
        <w:autoSpaceDE w:val="0"/>
        <w:autoSpaceDN w:val="0"/>
        <w:adjustRightInd w:val="0"/>
        <w:jc w:val="right"/>
        <w:outlineLvl w:val="0"/>
        <w:rPr>
          <w:bCs/>
          <w:color w:val="000000"/>
        </w:rPr>
      </w:pPr>
      <w:r w:rsidRPr="009A591F">
        <w:rPr>
          <w:bCs/>
          <w:color w:val="000000"/>
        </w:rPr>
        <w:t xml:space="preserve"> </w:t>
      </w:r>
      <w:r w:rsidR="002848FC">
        <w:rPr>
          <w:bCs/>
          <w:color w:val="000000"/>
        </w:rPr>
        <w:t>Степная Шентала</w:t>
      </w:r>
      <w:r w:rsidRPr="009A591F">
        <w:rPr>
          <w:bCs/>
          <w:color w:val="000000"/>
        </w:rPr>
        <w:t xml:space="preserve"> муниципального района </w:t>
      </w:r>
    </w:p>
    <w:p w:rsidR="00004EDA" w:rsidRDefault="00004EDA" w:rsidP="00004EDA">
      <w:pPr>
        <w:widowControl w:val="0"/>
        <w:autoSpaceDE w:val="0"/>
        <w:autoSpaceDN w:val="0"/>
        <w:adjustRightInd w:val="0"/>
        <w:jc w:val="right"/>
        <w:outlineLvl w:val="0"/>
      </w:pPr>
      <w:r w:rsidRPr="009A591F">
        <w:rPr>
          <w:bCs/>
          <w:color w:val="000000"/>
        </w:rPr>
        <w:t>Кошкинский Самарской области</w:t>
      </w:r>
    </w:p>
    <w:p w:rsidR="00135049" w:rsidRDefault="00004EDA" w:rsidP="00004EDA">
      <w:pPr>
        <w:widowControl w:val="0"/>
        <w:autoSpaceDE w:val="0"/>
        <w:autoSpaceDN w:val="0"/>
        <w:adjustRightInd w:val="0"/>
        <w:ind w:left="5103"/>
        <w:jc w:val="right"/>
      </w:pPr>
      <w:r w:rsidRPr="0023138B">
        <w:t>от __________ № _______</w:t>
      </w:r>
    </w:p>
    <w:p w:rsidR="00135049" w:rsidRDefault="00135049" w:rsidP="00135049">
      <w:pPr>
        <w:widowControl w:val="0"/>
        <w:autoSpaceDE w:val="0"/>
        <w:autoSpaceDN w:val="0"/>
        <w:adjustRightInd w:val="0"/>
        <w:jc w:val="center"/>
        <w:rPr>
          <w:sz w:val="26"/>
          <w:szCs w:val="26"/>
        </w:rPr>
      </w:pPr>
    </w:p>
    <w:p w:rsidR="00004EDA" w:rsidRPr="00004EDA" w:rsidRDefault="00135049" w:rsidP="00004EDA">
      <w:pPr>
        <w:widowControl w:val="0"/>
        <w:autoSpaceDE w:val="0"/>
        <w:autoSpaceDN w:val="0"/>
        <w:adjustRightInd w:val="0"/>
        <w:jc w:val="center"/>
        <w:outlineLvl w:val="0"/>
      </w:pPr>
      <w:r w:rsidRPr="00004EDA">
        <w:t xml:space="preserve">Сведения о земельных участках, предоставляемые для размещения объектов системы коммунальной инфраструктуры – </w:t>
      </w:r>
      <w:r w:rsidR="00004EDA" w:rsidRPr="00004EDA">
        <w:t>объектов</w:t>
      </w:r>
    </w:p>
    <w:p w:rsidR="00004EDA" w:rsidRPr="00004EDA" w:rsidRDefault="00004EDA" w:rsidP="00004EDA">
      <w:pPr>
        <w:widowControl w:val="0"/>
        <w:autoSpaceDE w:val="0"/>
        <w:autoSpaceDN w:val="0"/>
        <w:adjustRightInd w:val="0"/>
        <w:jc w:val="center"/>
        <w:outlineLvl w:val="0"/>
      </w:pPr>
      <w:r w:rsidRPr="00004EDA">
        <w:rPr>
          <w:color w:val="000000"/>
        </w:rPr>
        <w:t xml:space="preserve">холодного водоснабжения </w:t>
      </w:r>
      <w:r w:rsidRPr="00004EDA">
        <w:rPr>
          <w:bCs/>
          <w:color w:val="000000"/>
        </w:rPr>
        <w:t xml:space="preserve">сельского поселения  </w:t>
      </w:r>
      <w:r w:rsidR="002848FC">
        <w:rPr>
          <w:bCs/>
          <w:color w:val="000000"/>
        </w:rPr>
        <w:t>Степная Шентала</w:t>
      </w:r>
      <w:r w:rsidRPr="00004EDA">
        <w:rPr>
          <w:bCs/>
          <w:color w:val="000000"/>
        </w:rPr>
        <w:t xml:space="preserve"> муниципального района  Кошкинский Самарской области</w:t>
      </w:r>
    </w:p>
    <w:tbl>
      <w:tblPr>
        <w:tblStyle w:val="a4"/>
        <w:tblW w:w="12191" w:type="dxa"/>
        <w:jc w:val="center"/>
        <w:tblInd w:w="-624" w:type="dxa"/>
        <w:tblLook w:val="04A0"/>
      </w:tblPr>
      <w:tblGrid>
        <w:gridCol w:w="680"/>
        <w:gridCol w:w="3734"/>
        <w:gridCol w:w="2649"/>
        <w:gridCol w:w="2405"/>
        <w:gridCol w:w="2723"/>
      </w:tblGrid>
      <w:tr w:rsidR="00135049" w:rsidTr="00004EDA">
        <w:trPr>
          <w:jc w:val="center"/>
        </w:trPr>
        <w:tc>
          <w:tcPr>
            <w:tcW w:w="680" w:type="dxa"/>
          </w:tcPr>
          <w:p w:rsidR="00135049" w:rsidRPr="006B60DC" w:rsidRDefault="00135049" w:rsidP="00057CE3">
            <w:pPr>
              <w:widowControl w:val="0"/>
              <w:autoSpaceDE w:val="0"/>
              <w:autoSpaceDN w:val="0"/>
              <w:adjustRightInd w:val="0"/>
              <w:jc w:val="center"/>
            </w:pPr>
            <w:r w:rsidRPr="006B60DC">
              <w:t>№</w:t>
            </w:r>
          </w:p>
          <w:p w:rsidR="00135049" w:rsidRPr="006B60DC" w:rsidRDefault="00135049" w:rsidP="00057CE3">
            <w:pPr>
              <w:widowControl w:val="0"/>
              <w:autoSpaceDE w:val="0"/>
              <w:autoSpaceDN w:val="0"/>
              <w:adjustRightInd w:val="0"/>
              <w:jc w:val="center"/>
            </w:pPr>
            <w:proofErr w:type="spellStart"/>
            <w:r w:rsidRPr="006B60DC">
              <w:t>пп</w:t>
            </w:r>
            <w:proofErr w:type="spellEnd"/>
          </w:p>
        </w:tc>
        <w:tc>
          <w:tcPr>
            <w:tcW w:w="3734" w:type="dxa"/>
          </w:tcPr>
          <w:p w:rsidR="00135049" w:rsidRPr="006B60DC" w:rsidRDefault="00135049" w:rsidP="00057CE3">
            <w:pPr>
              <w:widowControl w:val="0"/>
              <w:autoSpaceDE w:val="0"/>
              <w:autoSpaceDN w:val="0"/>
              <w:adjustRightInd w:val="0"/>
              <w:jc w:val="center"/>
            </w:pPr>
            <w:r w:rsidRPr="006B60DC">
              <w:t xml:space="preserve">Адрес </w:t>
            </w:r>
          </w:p>
          <w:p w:rsidR="00135049" w:rsidRPr="006B60DC" w:rsidRDefault="00135049" w:rsidP="00057CE3">
            <w:pPr>
              <w:widowControl w:val="0"/>
              <w:autoSpaceDE w:val="0"/>
              <w:autoSpaceDN w:val="0"/>
              <w:adjustRightInd w:val="0"/>
              <w:jc w:val="center"/>
            </w:pPr>
            <w:r w:rsidRPr="006B60DC">
              <w:t>(местонахождение)</w:t>
            </w:r>
          </w:p>
        </w:tc>
        <w:tc>
          <w:tcPr>
            <w:tcW w:w="2649" w:type="dxa"/>
          </w:tcPr>
          <w:p w:rsidR="00135049" w:rsidRDefault="00135049" w:rsidP="00057CE3">
            <w:pPr>
              <w:widowControl w:val="0"/>
              <w:autoSpaceDE w:val="0"/>
              <w:autoSpaceDN w:val="0"/>
              <w:adjustRightInd w:val="0"/>
              <w:jc w:val="center"/>
            </w:pPr>
            <w:r w:rsidRPr="006B60DC">
              <w:t>Площадь (кв</w:t>
            </w:r>
            <w:proofErr w:type="gramStart"/>
            <w:r w:rsidRPr="006B60DC">
              <w:t>.м</w:t>
            </w:r>
            <w:proofErr w:type="gramEnd"/>
            <w:r w:rsidRPr="006B60DC">
              <w:t>)</w:t>
            </w:r>
            <w:r>
              <w:t>,</w:t>
            </w:r>
          </w:p>
          <w:p w:rsidR="00135049" w:rsidRPr="006B60DC" w:rsidRDefault="00135049" w:rsidP="00057CE3">
            <w:pPr>
              <w:widowControl w:val="0"/>
              <w:autoSpaceDE w:val="0"/>
              <w:autoSpaceDN w:val="0"/>
              <w:adjustRightInd w:val="0"/>
              <w:jc w:val="center"/>
            </w:pPr>
            <w:r>
              <w:t>кадастровый номер</w:t>
            </w:r>
          </w:p>
          <w:p w:rsidR="00135049" w:rsidRPr="006B60DC" w:rsidRDefault="00135049" w:rsidP="00057CE3">
            <w:pPr>
              <w:widowControl w:val="0"/>
              <w:autoSpaceDE w:val="0"/>
              <w:autoSpaceDN w:val="0"/>
              <w:adjustRightInd w:val="0"/>
              <w:jc w:val="center"/>
            </w:pPr>
          </w:p>
        </w:tc>
        <w:tc>
          <w:tcPr>
            <w:tcW w:w="2405" w:type="dxa"/>
          </w:tcPr>
          <w:p w:rsidR="00135049" w:rsidRPr="006B60DC" w:rsidRDefault="00135049" w:rsidP="00057CE3">
            <w:pPr>
              <w:widowControl w:val="0"/>
              <w:autoSpaceDE w:val="0"/>
              <w:autoSpaceDN w:val="0"/>
              <w:adjustRightInd w:val="0"/>
              <w:jc w:val="center"/>
            </w:pPr>
            <w:r w:rsidRPr="006B60DC">
              <w:t>Разрешенное использование</w:t>
            </w:r>
          </w:p>
        </w:tc>
        <w:tc>
          <w:tcPr>
            <w:tcW w:w="2723" w:type="dxa"/>
          </w:tcPr>
          <w:p w:rsidR="00135049" w:rsidRPr="006B60DC" w:rsidRDefault="00135049" w:rsidP="00057CE3">
            <w:pPr>
              <w:widowControl w:val="0"/>
              <w:autoSpaceDE w:val="0"/>
              <w:autoSpaceDN w:val="0"/>
              <w:adjustRightInd w:val="0"/>
              <w:jc w:val="center"/>
            </w:pPr>
            <w:r w:rsidRPr="006B60DC">
              <w:t>Свидетельство</w:t>
            </w:r>
            <w:r>
              <w:t xml:space="preserve"> </w:t>
            </w:r>
            <w:r w:rsidRPr="006B60DC">
              <w:t>о государственной регистрации права</w:t>
            </w:r>
          </w:p>
        </w:tc>
      </w:tr>
      <w:tr w:rsidR="00004EDA" w:rsidRPr="00004EDA" w:rsidTr="00004EDA">
        <w:trPr>
          <w:jc w:val="center"/>
        </w:trPr>
        <w:tc>
          <w:tcPr>
            <w:tcW w:w="680" w:type="dxa"/>
          </w:tcPr>
          <w:p w:rsidR="00135049" w:rsidRPr="00004EDA" w:rsidRDefault="00004EDA" w:rsidP="00057CE3">
            <w:pPr>
              <w:widowControl w:val="0"/>
              <w:autoSpaceDE w:val="0"/>
              <w:autoSpaceDN w:val="0"/>
              <w:adjustRightInd w:val="0"/>
              <w:jc w:val="center"/>
              <w:rPr>
                <w:color w:val="FF0000"/>
              </w:rPr>
            </w:pPr>
            <w:r w:rsidRPr="006D3A38">
              <w:t>1</w:t>
            </w:r>
            <w:r w:rsidR="00135049" w:rsidRPr="006D3A38">
              <w:t>.</w:t>
            </w:r>
          </w:p>
        </w:tc>
        <w:tc>
          <w:tcPr>
            <w:tcW w:w="3734" w:type="dxa"/>
          </w:tcPr>
          <w:p w:rsidR="00135049" w:rsidRPr="00004EDA" w:rsidRDefault="006D3A38" w:rsidP="00057CE3">
            <w:pPr>
              <w:rPr>
                <w:color w:val="FF0000"/>
              </w:rPr>
            </w:pPr>
            <w:r>
              <w:rPr>
                <w:lang w:eastAsia="en-US"/>
              </w:rPr>
              <w:t>Самарская область, Кошкинский район, д. Городок</w:t>
            </w:r>
          </w:p>
        </w:tc>
        <w:tc>
          <w:tcPr>
            <w:tcW w:w="2649" w:type="dxa"/>
          </w:tcPr>
          <w:p w:rsidR="00135049" w:rsidRPr="003A3FBF" w:rsidRDefault="00135049" w:rsidP="00057CE3">
            <w:pPr>
              <w:jc w:val="center"/>
            </w:pPr>
            <w:r w:rsidRPr="003A3FBF">
              <w:t xml:space="preserve">общая площадь </w:t>
            </w:r>
          </w:p>
          <w:p w:rsidR="00135049" w:rsidRPr="003A3FBF" w:rsidRDefault="003A3FBF" w:rsidP="00057CE3">
            <w:pPr>
              <w:jc w:val="center"/>
            </w:pPr>
            <w:r w:rsidRPr="003A3FBF">
              <w:t>1464</w:t>
            </w:r>
            <w:r w:rsidR="00135049" w:rsidRPr="003A3FBF">
              <w:t xml:space="preserve"> кв. м,</w:t>
            </w:r>
          </w:p>
          <w:p w:rsidR="00135049" w:rsidRPr="006D3A38" w:rsidRDefault="006D3A38" w:rsidP="00057CE3">
            <w:pPr>
              <w:jc w:val="center"/>
            </w:pPr>
            <w:r w:rsidRPr="006D3A38">
              <w:t xml:space="preserve">Кадастровый паспорт земельного участка от </w:t>
            </w:r>
            <w:r w:rsidRPr="006D3A38">
              <w:lastRenderedPageBreak/>
              <w:t>15.12.2011 №63-00-102/11-340916</w:t>
            </w:r>
          </w:p>
          <w:p w:rsidR="006D3A38" w:rsidRPr="00004EDA" w:rsidRDefault="006D3A38" w:rsidP="00057CE3">
            <w:pPr>
              <w:jc w:val="center"/>
              <w:rPr>
                <w:color w:val="FF0000"/>
              </w:rPr>
            </w:pPr>
            <w:r w:rsidRPr="006D3A38">
              <w:t>Кадастровый номер: 63:24:0000000:483</w:t>
            </w:r>
          </w:p>
        </w:tc>
        <w:tc>
          <w:tcPr>
            <w:tcW w:w="2405" w:type="dxa"/>
          </w:tcPr>
          <w:p w:rsidR="00135049" w:rsidRPr="00004EDA" w:rsidRDefault="00135049" w:rsidP="003A3FBF">
            <w:pPr>
              <w:widowControl w:val="0"/>
              <w:autoSpaceDE w:val="0"/>
              <w:autoSpaceDN w:val="0"/>
              <w:adjustRightInd w:val="0"/>
              <w:jc w:val="center"/>
              <w:rPr>
                <w:color w:val="FF0000"/>
              </w:rPr>
            </w:pPr>
            <w:r w:rsidRPr="003A3FBF">
              <w:lastRenderedPageBreak/>
              <w:t>Для размещения водозабор</w:t>
            </w:r>
            <w:r w:rsidR="003A3FBF" w:rsidRPr="003A3FBF">
              <w:t>ной скважины и водонапорной башни</w:t>
            </w:r>
            <w:r w:rsidRPr="003A3FBF">
              <w:t xml:space="preserve"> </w:t>
            </w:r>
          </w:p>
        </w:tc>
        <w:tc>
          <w:tcPr>
            <w:tcW w:w="2723" w:type="dxa"/>
          </w:tcPr>
          <w:p w:rsidR="00135049" w:rsidRPr="00004EDA" w:rsidRDefault="00135049" w:rsidP="00057CE3">
            <w:pPr>
              <w:widowControl w:val="0"/>
              <w:autoSpaceDE w:val="0"/>
              <w:autoSpaceDN w:val="0"/>
              <w:adjustRightInd w:val="0"/>
              <w:jc w:val="center"/>
              <w:rPr>
                <w:color w:val="FF0000"/>
              </w:rPr>
            </w:pPr>
          </w:p>
        </w:tc>
      </w:tr>
    </w:tbl>
    <w:p w:rsidR="0050789E" w:rsidRDefault="0050789E" w:rsidP="006D3A38"/>
    <w:sectPr w:rsidR="0050789E" w:rsidSect="00C51E4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9"/>
    <w:multiLevelType w:val="multilevel"/>
    <w:tmpl w:val="00000009"/>
    <w:name w:val="WW8Num4"/>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multilevel"/>
    <w:tmpl w:val="0000000B"/>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79061E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41FF6"/>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53B18"/>
    <w:multiLevelType w:val="multilevel"/>
    <w:tmpl w:val="F16E9756"/>
    <w:lvl w:ilvl="0">
      <w:start w:val="1"/>
      <w:numFmt w:val="upperRoman"/>
      <w:lvlText w:val="%1."/>
      <w:lvlJc w:val="left"/>
      <w:pPr>
        <w:ind w:left="5824" w:hanging="72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6">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00C19"/>
    <w:multiLevelType w:val="multilevel"/>
    <w:tmpl w:val="9F02A3B8"/>
    <w:lvl w:ilvl="0">
      <w:start w:val="1"/>
      <w:numFmt w:val="decimal"/>
      <w:pStyle w:val="1"/>
      <w:lvlText w:val="%1."/>
      <w:lvlJc w:val="left"/>
      <w:pPr>
        <w:ind w:left="360" w:hanging="360"/>
      </w:pPr>
      <w:rPr>
        <w:rFonts w:cs="Times New Roman"/>
      </w:rPr>
    </w:lvl>
    <w:lvl w:ilvl="1">
      <w:start w:val="1"/>
      <w:numFmt w:val="decimal"/>
      <w:pStyle w:val="2"/>
      <w:lvlText w:val="%1.%2."/>
      <w:lvlJc w:val="left"/>
      <w:pPr>
        <w:ind w:left="574" w:hanging="432"/>
      </w:pPr>
      <w:rPr>
        <w:rFonts w:cs="Times New Roman"/>
        <w:b/>
        <w:bCs w:val="0"/>
        <w:i w:val="0"/>
        <w:iCs w:val="0"/>
        <w:caps w:val="0"/>
        <w:smallCaps w:val="0"/>
        <w:strike w:val="0"/>
        <w:dstrike w:val="0"/>
        <w:vanish w:val="0"/>
        <w:webHidden w:val="0"/>
        <w:spacing w:val="0"/>
        <w:kern w:val="0"/>
        <w:position w:val="0"/>
        <w:u w:val="none"/>
        <w:effect w:val="none"/>
        <w:vertAlign w:val="baseline"/>
        <w:specVanish w:val="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F703676"/>
    <w:multiLevelType w:val="hybridMultilevel"/>
    <w:tmpl w:val="3578867A"/>
    <w:lvl w:ilvl="0" w:tplc="030A14BE">
      <w:start w:val="1"/>
      <w:numFmt w:val="decimal"/>
      <w:lvlText w:val="%1.2"/>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9619E"/>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B12E3"/>
    <w:multiLevelType w:val="hybridMultilevel"/>
    <w:tmpl w:val="DC1E15AA"/>
    <w:lvl w:ilvl="0" w:tplc="57C458F6">
      <w:start w:val="1"/>
      <w:numFmt w:val="russianLower"/>
      <w:lvlText w:val="%1)"/>
      <w:lvlJc w:val="left"/>
      <w:pPr>
        <w:ind w:left="1020"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nsid w:val="2951394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4270A"/>
    <w:multiLevelType w:val="hybridMultilevel"/>
    <w:tmpl w:val="A420E5EC"/>
    <w:lvl w:ilvl="0" w:tplc="A4DC2954">
      <w:start w:val="1"/>
      <w:numFmt w:val="decimal"/>
      <w:lvlText w:val="%1"/>
      <w:lvlJc w:val="center"/>
      <w:pPr>
        <w:tabs>
          <w:tab w:val="num" w:pos="692"/>
        </w:tabs>
        <w:ind w:left="692"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D07AB"/>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F2E25"/>
    <w:multiLevelType w:val="hybridMultilevel"/>
    <w:tmpl w:val="E5D0FB24"/>
    <w:lvl w:ilvl="0" w:tplc="CC22F3BE">
      <w:start w:val="1"/>
      <w:numFmt w:val="decimal"/>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8F3A93"/>
    <w:multiLevelType w:val="hybridMultilevel"/>
    <w:tmpl w:val="9BE8BAEE"/>
    <w:lvl w:ilvl="0" w:tplc="849E2D32">
      <w:start w:val="1"/>
      <w:numFmt w:val="bullet"/>
      <w:pStyle w:val="10"/>
      <w:lvlText w:val="•"/>
      <w:lvlJc w:val="left"/>
      <w:pPr>
        <w:tabs>
          <w:tab w:val="num" w:pos="720"/>
        </w:tabs>
        <w:ind w:left="720" w:hanging="360"/>
      </w:pPr>
      <w:rPr>
        <w:rFonts w:ascii="Arial" w:hAnsi="Arial" w:hint="default"/>
      </w:rPr>
    </w:lvl>
    <w:lvl w:ilvl="1" w:tplc="3D60E57C">
      <w:start w:val="1"/>
      <w:numFmt w:val="bullet"/>
      <w:lvlRestart w:val="0"/>
      <w:lvlText w:val="•"/>
      <w:lvlJc w:val="left"/>
      <w:pPr>
        <w:tabs>
          <w:tab w:val="num" w:pos="1440"/>
        </w:tabs>
        <w:ind w:left="1440" w:hanging="360"/>
      </w:pPr>
      <w:rPr>
        <w:rFonts w:ascii="Arial" w:hAnsi="Arial" w:hint="default"/>
      </w:rPr>
    </w:lvl>
    <w:lvl w:ilvl="2" w:tplc="799020AE">
      <w:start w:val="1"/>
      <w:numFmt w:val="bullet"/>
      <w:lvlRestart w:val="0"/>
      <w:lvlText w:val="•"/>
      <w:lvlJc w:val="left"/>
      <w:pPr>
        <w:tabs>
          <w:tab w:val="num" w:pos="2160"/>
        </w:tabs>
        <w:ind w:left="2160" w:hanging="360"/>
      </w:pPr>
      <w:rPr>
        <w:rFonts w:ascii="Arial" w:hAnsi="Arial" w:hint="default"/>
      </w:rPr>
    </w:lvl>
    <w:lvl w:ilvl="3" w:tplc="FE325A42">
      <w:start w:val="1"/>
      <w:numFmt w:val="bullet"/>
      <w:lvlRestart w:val="0"/>
      <w:lvlText w:val="•"/>
      <w:lvlJc w:val="left"/>
      <w:pPr>
        <w:tabs>
          <w:tab w:val="num" w:pos="2880"/>
        </w:tabs>
        <w:ind w:left="2880" w:hanging="360"/>
      </w:pPr>
      <w:rPr>
        <w:rFonts w:ascii="Arial" w:hAnsi="Arial" w:hint="default"/>
      </w:rPr>
    </w:lvl>
    <w:lvl w:ilvl="4" w:tplc="2B6E83FA">
      <w:start w:val="1"/>
      <w:numFmt w:val="bullet"/>
      <w:lvlRestart w:val="0"/>
      <w:lvlText w:val="•"/>
      <w:lvlJc w:val="left"/>
      <w:pPr>
        <w:tabs>
          <w:tab w:val="num" w:pos="3600"/>
        </w:tabs>
        <w:ind w:left="3600" w:hanging="360"/>
      </w:pPr>
      <w:rPr>
        <w:rFonts w:ascii="Arial" w:hAnsi="Arial" w:hint="default"/>
      </w:rPr>
    </w:lvl>
    <w:lvl w:ilvl="5" w:tplc="79367A88">
      <w:start w:val="1"/>
      <w:numFmt w:val="bullet"/>
      <w:lvlRestart w:val="0"/>
      <w:lvlText w:val="•"/>
      <w:lvlJc w:val="left"/>
      <w:pPr>
        <w:tabs>
          <w:tab w:val="num" w:pos="4320"/>
        </w:tabs>
        <w:ind w:left="4320" w:hanging="360"/>
      </w:pPr>
      <w:rPr>
        <w:rFonts w:ascii="Arial" w:hAnsi="Arial" w:hint="default"/>
      </w:rPr>
    </w:lvl>
    <w:lvl w:ilvl="6" w:tplc="3D60EF48">
      <w:start w:val="1"/>
      <w:numFmt w:val="bullet"/>
      <w:lvlRestart w:val="0"/>
      <w:lvlText w:val="•"/>
      <w:lvlJc w:val="left"/>
      <w:pPr>
        <w:tabs>
          <w:tab w:val="num" w:pos="5040"/>
        </w:tabs>
        <w:ind w:left="5040" w:hanging="360"/>
      </w:pPr>
      <w:rPr>
        <w:rFonts w:ascii="Arial" w:hAnsi="Arial" w:hint="default"/>
      </w:rPr>
    </w:lvl>
    <w:lvl w:ilvl="7" w:tplc="48EE58A4">
      <w:start w:val="1"/>
      <w:numFmt w:val="bullet"/>
      <w:lvlRestart w:val="0"/>
      <w:lvlText w:val="•"/>
      <w:lvlJc w:val="left"/>
      <w:pPr>
        <w:tabs>
          <w:tab w:val="num" w:pos="5760"/>
        </w:tabs>
        <w:ind w:left="5760" w:hanging="360"/>
      </w:pPr>
      <w:rPr>
        <w:rFonts w:ascii="Arial" w:hAnsi="Arial" w:hint="default"/>
      </w:rPr>
    </w:lvl>
    <w:lvl w:ilvl="8" w:tplc="179E897E">
      <w:start w:val="1"/>
      <w:numFmt w:val="bullet"/>
      <w:lvlRestart w:val="0"/>
      <w:lvlText w:val="•"/>
      <w:lvlJc w:val="left"/>
      <w:pPr>
        <w:tabs>
          <w:tab w:val="num" w:pos="6480"/>
        </w:tabs>
        <w:ind w:left="6480" w:hanging="360"/>
      </w:pPr>
      <w:rPr>
        <w:rFonts w:ascii="Arial" w:hAnsi="Arial" w:hint="default"/>
      </w:rPr>
    </w:lvl>
  </w:abstractNum>
  <w:abstractNum w:abstractNumId="17">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C71475"/>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B63D6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FE720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3730BD"/>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7"/>
  </w:num>
  <w:num w:numId="7">
    <w:abstractNumId w:val="6"/>
  </w:num>
  <w:num w:numId="8">
    <w:abstractNumId w:val="11"/>
  </w:num>
  <w:num w:numId="9">
    <w:abstractNumId w:val="7"/>
  </w:num>
  <w:num w:numId="10">
    <w:abstractNumId w:val="12"/>
  </w:num>
  <w:num w:numId="11">
    <w:abstractNumId w:val="18"/>
  </w:num>
  <w:num w:numId="12">
    <w:abstractNumId w:val="21"/>
  </w:num>
  <w:num w:numId="13">
    <w:abstractNumId w:val="14"/>
  </w:num>
  <w:num w:numId="14">
    <w:abstractNumId w:val="20"/>
  </w:num>
  <w:num w:numId="15">
    <w:abstractNumId w:val="23"/>
  </w:num>
  <w:num w:numId="16">
    <w:abstractNumId w:val="4"/>
  </w:num>
  <w:num w:numId="17">
    <w:abstractNumId w:val="22"/>
  </w:num>
  <w:num w:numId="18">
    <w:abstractNumId w:val="10"/>
  </w:num>
  <w:num w:numId="19">
    <w:abstractNumId w:val="5"/>
  </w:num>
  <w:num w:numId="20">
    <w:abstractNumId w:val="19"/>
  </w:num>
  <w:num w:numId="21">
    <w:abstractNumId w:val="3"/>
  </w:num>
  <w:num w:numId="22">
    <w:abstractNumId w:val="9"/>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212"/>
    <w:rsid w:val="00004EDA"/>
    <w:rsid w:val="00012C99"/>
    <w:rsid w:val="00030327"/>
    <w:rsid w:val="0004456E"/>
    <w:rsid w:val="00057CE3"/>
    <w:rsid w:val="000C2846"/>
    <w:rsid w:val="000E3263"/>
    <w:rsid w:val="001349A6"/>
    <w:rsid w:val="00135049"/>
    <w:rsid w:val="001B4212"/>
    <w:rsid w:val="001B63CF"/>
    <w:rsid w:val="001D7B07"/>
    <w:rsid w:val="001F2CD5"/>
    <w:rsid w:val="002067F6"/>
    <w:rsid w:val="00235613"/>
    <w:rsid w:val="00257912"/>
    <w:rsid w:val="002848FC"/>
    <w:rsid w:val="002B5A6E"/>
    <w:rsid w:val="002D2352"/>
    <w:rsid w:val="002E5933"/>
    <w:rsid w:val="003308C0"/>
    <w:rsid w:val="003A3FBF"/>
    <w:rsid w:val="00412D71"/>
    <w:rsid w:val="0041539C"/>
    <w:rsid w:val="004364CB"/>
    <w:rsid w:val="00473861"/>
    <w:rsid w:val="0050789E"/>
    <w:rsid w:val="00676921"/>
    <w:rsid w:val="006B2CDB"/>
    <w:rsid w:val="006C0420"/>
    <w:rsid w:val="006D3A38"/>
    <w:rsid w:val="006D56B0"/>
    <w:rsid w:val="006E1B73"/>
    <w:rsid w:val="00725FFD"/>
    <w:rsid w:val="00880404"/>
    <w:rsid w:val="008C62B8"/>
    <w:rsid w:val="008D4477"/>
    <w:rsid w:val="009006A1"/>
    <w:rsid w:val="00910D9B"/>
    <w:rsid w:val="009215AA"/>
    <w:rsid w:val="00990574"/>
    <w:rsid w:val="009A591F"/>
    <w:rsid w:val="00A13608"/>
    <w:rsid w:val="00A82400"/>
    <w:rsid w:val="00B668D3"/>
    <w:rsid w:val="00B81A26"/>
    <w:rsid w:val="00B922AE"/>
    <w:rsid w:val="00BE5CFC"/>
    <w:rsid w:val="00BF3A72"/>
    <w:rsid w:val="00C42E08"/>
    <w:rsid w:val="00C51E4A"/>
    <w:rsid w:val="00C82B60"/>
    <w:rsid w:val="00C87380"/>
    <w:rsid w:val="00C97835"/>
    <w:rsid w:val="00D5201F"/>
    <w:rsid w:val="00D911A0"/>
    <w:rsid w:val="00DD2AC3"/>
    <w:rsid w:val="00DD7870"/>
    <w:rsid w:val="00E01D02"/>
    <w:rsid w:val="00E15029"/>
    <w:rsid w:val="00E23B9A"/>
    <w:rsid w:val="00E31335"/>
    <w:rsid w:val="00E3488C"/>
    <w:rsid w:val="00E56291"/>
    <w:rsid w:val="00E912BE"/>
    <w:rsid w:val="00ED59C6"/>
    <w:rsid w:val="00F078FF"/>
    <w:rsid w:val="00F27F60"/>
    <w:rsid w:val="00F31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21"/>
    <w:rPr>
      <w:rFonts w:ascii="Times New Roman" w:hAnsi="Times New Roman"/>
      <w:sz w:val="24"/>
      <w:szCs w:val="24"/>
      <w:lang w:eastAsia="ru-RU"/>
    </w:rPr>
  </w:style>
  <w:style w:type="paragraph" w:styleId="1">
    <w:name w:val="heading 1"/>
    <w:basedOn w:val="a"/>
    <w:next w:val="a"/>
    <w:link w:val="11"/>
    <w:qFormat/>
    <w:rsid w:val="00676921"/>
    <w:pPr>
      <w:keepNext/>
      <w:numPr>
        <w:numId w:val="1"/>
      </w:numPr>
      <w:spacing w:before="240" w:after="60"/>
      <w:ind w:left="0" w:firstLine="0"/>
      <w:jc w:val="center"/>
      <w:outlineLvl w:val="0"/>
    </w:pPr>
    <w:rPr>
      <w:b/>
      <w:kern w:val="28"/>
      <w:sz w:val="36"/>
      <w:szCs w:val="20"/>
    </w:rPr>
  </w:style>
  <w:style w:type="paragraph" w:styleId="2">
    <w:name w:val="heading 2"/>
    <w:basedOn w:val="a"/>
    <w:next w:val="a"/>
    <w:link w:val="20"/>
    <w:semiHidden/>
    <w:unhideWhenUsed/>
    <w:qFormat/>
    <w:rsid w:val="00676921"/>
    <w:pPr>
      <w:keepNext/>
      <w:numPr>
        <w:ilvl w:val="1"/>
        <w:numId w:val="1"/>
      </w:numPr>
      <w:spacing w:before="240" w:after="60"/>
      <w:ind w:left="0" w:firstLine="0"/>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76921"/>
    <w:rPr>
      <w:rFonts w:ascii="Times New Roman" w:hAnsi="Times New Roman"/>
      <w:b/>
      <w:kern w:val="28"/>
      <w:sz w:val="36"/>
      <w:lang w:eastAsia="ru-RU"/>
    </w:rPr>
  </w:style>
  <w:style w:type="character" w:customStyle="1" w:styleId="20">
    <w:name w:val="Заголовок 2 Знак"/>
    <w:basedOn w:val="a0"/>
    <w:link w:val="2"/>
    <w:semiHidden/>
    <w:rsid w:val="00676921"/>
    <w:rPr>
      <w:rFonts w:ascii="Times New Roman" w:hAnsi="Times New Roman"/>
      <w:b/>
      <w:bCs/>
      <w:iCs/>
      <w:sz w:val="24"/>
      <w:szCs w:val="28"/>
      <w:lang w:eastAsia="ru-RU"/>
    </w:rPr>
  </w:style>
  <w:style w:type="paragraph" w:styleId="a3">
    <w:name w:val="Normal (Web)"/>
    <w:aliases w:val="Обычный (Web)"/>
    <w:basedOn w:val="1"/>
    <w:next w:val="a"/>
    <w:autoRedefine/>
    <w:uiPriority w:val="99"/>
    <w:unhideWhenUsed/>
    <w:qFormat/>
    <w:rsid w:val="00676921"/>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paragraph" w:customStyle="1" w:styleId="Standard">
    <w:name w:val="Standard"/>
    <w:uiPriority w:val="99"/>
    <w:rsid w:val="00676921"/>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ConsPlusNonformat">
    <w:name w:val="ConsPlusNonformat"/>
    <w:rsid w:val="00676921"/>
    <w:pPr>
      <w:autoSpaceDE w:val="0"/>
      <w:autoSpaceDN w:val="0"/>
      <w:adjustRightInd w:val="0"/>
    </w:pPr>
    <w:rPr>
      <w:rFonts w:ascii="Courier New" w:hAnsi="Courier New" w:cs="Courier New"/>
      <w:lang w:eastAsia="ru-RU"/>
    </w:rPr>
  </w:style>
  <w:style w:type="table" w:styleId="a4">
    <w:name w:val="Table Grid"/>
    <w:basedOn w:val="a1"/>
    <w:rsid w:val="0067692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C62B8"/>
    <w:rPr>
      <w:rFonts w:cs="Times New Roman"/>
      <w:color w:val="0000FF"/>
      <w:u w:val="single"/>
    </w:rPr>
  </w:style>
  <w:style w:type="paragraph" w:styleId="a6">
    <w:name w:val="List Paragraph"/>
    <w:basedOn w:val="a"/>
    <w:link w:val="a7"/>
    <w:uiPriority w:val="34"/>
    <w:qFormat/>
    <w:rsid w:val="008C62B8"/>
    <w:pPr>
      <w:spacing w:after="200" w:line="276" w:lineRule="auto"/>
      <w:ind w:left="720"/>
      <w:contextualSpacing/>
    </w:pPr>
    <w:rPr>
      <w:rFonts w:ascii="Calibri" w:eastAsia="Calibri" w:hAnsi="Calibri"/>
      <w:sz w:val="22"/>
      <w:szCs w:val="22"/>
      <w:lang w:eastAsia="en-US"/>
    </w:rPr>
  </w:style>
  <w:style w:type="paragraph" w:customStyle="1" w:styleId="10">
    <w:name w:val="Красная строка1"/>
    <w:basedOn w:val="a8"/>
    <w:rsid w:val="008C62B8"/>
    <w:pPr>
      <w:numPr>
        <w:numId w:val="5"/>
      </w:numPr>
      <w:tabs>
        <w:tab w:val="clear" w:pos="720"/>
      </w:tabs>
      <w:suppressAutoHyphens/>
      <w:spacing w:line="360" w:lineRule="auto"/>
      <w:ind w:left="0" w:firstLine="210"/>
      <w:jc w:val="both"/>
    </w:pPr>
    <w:rPr>
      <w:rFonts w:ascii="Cambria" w:eastAsia="Calibri" w:hAnsi="Cambria"/>
      <w:sz w:val="22"/>
      <w:szCs w:val="22"/>
      <w:lang w:val="en-US" w:eastAsia="ar-SA"/>
    </w:rPr>
  </w:style>
  <w:style w:type="character" w:customStyle="1" w:styleId="a7">
    <w:name w:val="Абзац списка Знак"/>
    <w:link w:val="a6"/>
    <w:uiPriority w:val="34"/>
    <w:locked/>
    <w:rsid w:val="008C62B8"/>
    <w:rPr>
      <w:rFonts w:ascii="Calibri" w:eastAsia="Calibri"/>
      <w:sz w:val="22"/>
      <w:szCs w:val="22"/>
    </w:rPr>
  </w:style>
  <w:style w:type="paragraph" w:styleId="a8">
    <w:name w:val="Body Text"/>
    <w:basedOn w:val="a"/>
    <w:link w:val="a9"/>
    <w:uiPriority w:val="99"/>
    <w:semiHidden/>
    <w:unhideWhenUsed/>
    <w:rsid w:val="008C62B8"/>
    <w:pPr>
      <w:spacing w:after="120"/>
    </w:pPr>
  </w:style>
  <w:style w:type="character" w:customStyle="1" w:styleId="a9">
    <w:name w:val="Основной текст Знак"/>
    <w:basedOn w:val="a0"/>
    <w:link w:val="a8"/>
    <w:uiPriority w:val="99"/>
    <w:semiHidden/>
    <w:rsid w:val="008C62B8"/>
    <w:rPr>
      <w:rFonts w:ascii="Times New Roman" w:hAnsi="Times New Roman"/>
      <w:sz w:val="24"/>
      <w:szCs w:val="24"/>
      <w:lang w:eastAsia="ru-RU"/>
    </w:rPr>
  </w:style>
  <w:style w:type="paragraph" w:customStyle="1" w:styleId="ConsPlusNormal">
    <w:name w:val="ConsPlusNormal"/>
    <w:rsid w:val="00135049"/>
    <w:pPr>
      <w:autoSpaceDE w:val="0"/>
      <w:autoSpaceDN w:val="0"/>
      <w:adjustRightInd w:val="0"/>
    </w:pPr>
    <w:rPr>
      <w:rFonts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21"/>
    <w:rPr>
      <w:rFonts w:ascii="Times New Roman" w:hAnsi="Times New Roman"/>
      <w:sz w:val="24"/>
      <w:szCs w:val="24"/>
      <w:lang w:eastAsia="ru-RU"/>
    </w:rPr>
  </w:style>
  <w:style w:type="paragraph" w:styleId="1">
    <w:name w:val="heading 1"/>
    <w:basedOn w:val="a"/>
    <w:next w:val="a"/>
    <w:link w:val="11"/>
    <w:qFormat/>
    <w:rsid w:val="00676921"/>
    <w:pPr>
      <w:keepNext/>
      <w:numPr>
        <w:numId w:val="1"/>
      </w:numPr>
      <w:spacing w:before="240" w:after="60"/>
      <w:ind w:left="0" w:firstLine="0"/>
      <w:jc w:val="center"/>
      <w:outlineLvl w:val="0"/>
    </w:pPr>
    <w:rPr>
      <w:b/>
      <w:kern w:val="28"/>
      <w:sz w:val="36"/>
      <w:szCs w:val="20"/>
    </w:rPr>
  </w:style>
  <w:style w:type="paragraph" w:styleId="2">
    <w:name w:val="heading 2"/>
    <w:basedOn w:val="a"/>
    <w:next w:val="a"/>
    <w:link w:val="20"/>
    <w:semiHidden/>
    <w:unhideWhenUsed/>
    <w:qFormat/>
    <w:rsid w:val="00676921"/>
    <w:pPr>
      <w:keepNext/>
      <w:numPr>
        <w:ilvl w:val="1"/>
        <w:numId w:val="1"/>
      </w:numPr>
      <w:spacing w:before="240" w:after="60"/>
      <w:ind w:left="0" w:firstLine="0"/>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76921"/>
    <w:rPr>
      <w:rFonts w:ascii="Times New Roman" w:hAnsi="Times New Roman"/>
      <w:b/>
      <w:kern w:val="28"/>
      <w:sz w:val="36"/>
      <w:lang w:eastAsia="ru-RU"/>
    </w:rPr>
  </w:style>
  <w:style w:type="character" w:customStyle="1" w:styleId="20">
    <w:name w:val="Заголовок 2 Знак"/>
    <w:basedOn w:val="a0"/>
    <w:link w:val="2"/>
    <w:semiHidden/>
    <w:rsid w:val="00676921"/>
    <w:rPr>
      <w:rFonts w:ascii="Times New Roman" w:hAnsi="Times New Roman"/>
      <w:b/>
      <w:bCs/>
      <w:iCs/>
      <w:sz w:val="24"/>
      <w:szCs w:val="28"/>
      <w:lang w:eastAsia="ru-RU"/>
    </w:rPr>
  </w:style>
  <w:style w:type="paragraph" w:styleId="a3">
    <w:name w:val="Normal (Web)"/>
    <w:aliases w:val="Обычный (Web)"/>
    <w:basedOn w:val="1"/>
    <w:next w:val="a"/>
    <w:autoRedefine/>
    <w:uiPriority w:val="99"/>
    <w:unhideWhenUsed/>
    <w:qFormat/>
    <w:rsid w:val="00676921"/>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paragraph" w:customStyle="1" w:styleId="Standard">
    <w:name w:val="Standard"/>
    <w:uiPriority w:val="99"/>
    <w:rsid w:val="00676921"/>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ConsPlusNonformat">
    <w:name w:val="ConsPlusNonformat"/>
    <w:rsid w:val="00676921"/>
    <w:pPr>
      <w:autoSpaceDE w:val="0"/>
      <w:autoSpaceDN w:val="0"/>
      <w:adjustRightInd w:val="0"/>
    </w:pPr>
    <w:rPr>
      <w:rFonts w:ascii="Courier New" w:hAnsi="Courier New" w:cs="Courier New"/>
      <w:lang w:eastAsia="ru-RU"/>
    </w:rPr>
  </w:style>
  <w:style w:type="table" w:styleId="a4">
    <w:name w:val="Table Grid"/>
    <w:basedOn w:val="a1"/>
    <w:rsid w:val="0067692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C62B8"/>
    <w:rPr>
      <w:rFonts w:cs="Times New Roman"/>
      <w:color w:val="0000FF"/>
      <w:u w:val="single"/>
    </w:rPr>
  </w:style>
  <w:style w:type="paragraph" w:styleId="a6">
    <w:name w:val="List Paragraph"/>
    <w:basedOn w:val="a"/>
    <w:link w:val="a7"/>
    <w:uiPriority w:val="34"/>
    <w:qFormat/>
    <w:rsid w:val="008C62B8"/>
    <w:pPr>
      <w:spacing w:after="200" w:line="276" w:lineRule="auto"/>
      <w:ind w:left="720"/>
      <w:contextualSpacing/>
    </w:pPr>
    <w:rPr>
      <w:rFonts w:ascii="Calibri" w:eastAsia="Calibri" w:hAnsi="Calibri"/>
      <w:sz w:val="22"/>
      <w:szCs w:val="22"/>
      <w:lang w:val="x-none" w:eastAsia="en-US"/>
    </w:rPr>
  </w:style>
  <w:style w:type="paragraph" w:customStyle="1" w:styleId="10">
    <w:name w:val="Красная строка1"/>
    <w:basedOn w:val="a8"/>
    <w:rsid w:val="008C62B8"/>
    <w:pPr>
      <w:numPr>
        <w:numId w:val="5"/>
      </w:numPr>
      <w:tabs>
        <w:tab w:val="clear" w:pos="720"/>
      </w:tabs>
      <w:suppressAutoHyphens/>
      <w:spacing w:line="360" w:lineRule="auto"/>
      <w:ind w:left="0" w:firstLine="210"/>
      <w:jc w:val="both"/>
    </w:pPr>
    <w:rPr>
      <w:rFonts w:ascii="Cambria" w:eastAsia="Calibri" w:hAnsi="Cambria"/>
      <w:sz w:val="22"/>
      <w:szCs w:val="22"/>
      <w:lang w:val="en-US" w:eastAsia="ar-SA"/>
    </w:rPr>
  </w:style>
  <w:style w:type="character" w:customStyle="1" w:styleId="a7">
    <w:name w:val="Абзац списка Знак"/>
    <w:link w:val="a6"/>
    <w:uiPriority w:val="34"/>
    <w:locked/>
    <w:rsid w:val="008C62B8"/>
    <w:rPr>
      <w:rFonts w:ascii="Calibri" w:eastAsia="Calibri"/>
      <w:sz w:val="22"/>
      <w:szCs w:val="22"/>
      <w:lang w:val="x-none"/>
    </w:rPr>
  </w:style>
  <w:style w:type="paragraph" w:styleId="a8">
    <w:name w:val="Body Text"/>
    <w:basedOn w:val="a"/>
    <w:link w:val="a9"/>
    <w:uiPriority w:val="99"/>
    <w:semiHidden/>
    <w:unhideWhenUsed/>
    <w:rsid w:val="008C62B8"/>
    <w:pPr>
      <w:spacing w:after="120"/>
    </w:pPr>
  </w:style>
  <w:style w:type="character" w:customStyle="1" w:styleId="a9">
    <w:name w:val="Основной текст Знак"/>
    <w:basedOn w:val="a0"/>
    <w:link w:val="a8"/>
    <w:uiPriority w:val="99"/>
    <w:semiHidden/>
    <w:rsid w:val="008C62B8"/>
    <w:rPr>
      <w:rFonts w:ascii="Times New Roman" w:hAnsi="Times New Roman"/>
      <w:sz w:val="24"/>
      <w:szCs w:val="24"/>
      <w:lang w:eastAsia="ru-RU"/>
    </w:rPr>
  </w:style>
  <w:style w:type="paragraph" w:customStyle="1" w:styleId="ConsPlusNormal">
    <w:name w:val="ConsPlusNormal"/>
    <w:rsid w:val="00135049"/>
    <w:pPr>
      <w:autoSpaceDE w:val="0"/>
      <w:autoSpaceDN w:val="0"/>
      <w:adjustRightInd w:val="0"/>
    </w:pPr>
    <w:rPr>
      <w:rFonts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kadm63.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88970C1E8C614E7FFB5C452B53171CDE21FAEE53100579DC2DC2FFAB1E1D300F05AA4BA8C74658I9N5O" TargetMode="External"/><Relationship Id="rId5" Type="http://schemas.openxmlformats.org/officeDocument/2006/relationships/hyperlink" Target="consultantplus://offline/ref=0BAF0CBD52AC08F383B884B7E9B0129E3794F2B30CEBA4929474468ECD606B6123C13C0EME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26</Pages>
  <Words>9129</Words>
  <Characters>52040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 Становкина</dc:creator>
  <cp:keywords/>
  <dc:description/>
  <cp:lastModifiedBy>ArapovBuk</cp:lastModifiedBy>
  <cp:revision>45</cp:revision>
  <dcterms:created xsi:type="dcterms:W3CDTF">2016-02-10T11:18:00Z</dcterms:created>
  <dcterms:modified xsi:type="dcterms:W3CDTF">2016-06-16T06:02:00Z</dcterms:modified>
</cp:coreProperties>
</file>